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136879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170.65pt;margin-top:70.05pt;width:410.8pt;height:195.0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83976" w:rsidRDefault="00F83976" w:rsidP="00F8397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ФНС сделала свои разъяснения, опираясь на то, что уведомление по налогу на имущество нужно представлять, если по НК РФ налог уплачивают до подачи декларации или последнюю вовсе не сдают.</w:t>
                  </w:r>
                </w:p>
                <w:p w:rsidR="00BB153F" w:rsidRPr="00BB153F" w:rsidRDefault="00BB153F" w:rsidP="00F8397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B153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F83976" w:rsidRDefault="00F83976" w:rsidP="00F83976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руководствоваться разъяснениями ведомства.</w:t>
                  </w:r>
                </w:p>
                <w:p w:rsidR="008A510C" w:rsidRDefault="008A510C" w:rsidP="008A510C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уведомление за 2023 г. в 2024 г. представлять не нужно для объектов, которые облагаются исходя из среднегодовой стоимости. Также это верно для объектов налогоплательщиков – иностранных организаций, которые платят налог исходя из кадастровой стоимости. Речь идет об объектах, сумму налога по которым отражают в декларации;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уведомление за 2023 г. в 2024 г. подавать нужно для объектов, по которым российские организации платят налог исходя из кадастровой стоимости. По ним сумму налога не показывают в декларации.</w:t>
                  </w:r>
                </w:p>
                <w:p w:rsidR="005D1995" w:rsidRPr="00FE0CF5" w:rsidRDefault="005D1995" w:rsidP="00F83976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b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32.55pt;width:139.6pt;height:55.8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595739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FD4EF0" w:rsidRDefault="00351D75" w:rsidP="00FD4EF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  <w:r w:rsidR="00485423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BB153F">
                    <w:rPr>
                      <w:b/>
                      <w:color w:val="FFFFFF"/>
                      <w:sz w:val="24"/>
                      <w:szCs w:val="24"/>
                    </w:rPr>
                    <w:t>и бюджетному</w:t>
                  </w:r>
                </w:p>
                <w:p w:rsidR="009B5F3D" w:rsidRDefault="009B5F3D" w:rsidP="009B5F3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5339E8" w:rsidRDefault="005339E8" w:rsidP="005339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D43C1E" w:rsidRDefault="00D43C1E" w:rsidP="00D43C1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F5542D" w:rsidRDefault="00F5542D" w:rsidP="00F5542D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C35D7E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5" o:spid="_x0000_s1029" type="#_x0000_t202" style="position:absolute;margin-left:170.65pt;margin-top:37.45pt;width:401.75pt;height:32.6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F83976" w:rsidRDefault="00F83976" w:rsidP="00F8397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ЕНП И УВЕДОМЛЕНИЕ ПО НАЛОГУ НА ИМУЩЕСТВО ОРГАНИЗАЦИЙ ЗА 2023 Г.: РЕКОМЕНДАЦИИ ОТ ФНС</w:t>
                  </w:r>
                </w:p>
                <w:p w:rsidR="00F83976" w:rsidRDefault="00F83976" w:rsidP="00F83976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339E8" w:rsidRPr="008C6C6C" w:rsidRDefault="005339E8" w:rsidP="005339E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 w:cstheme="minorHAnsi"/>
                      <w:sz w:val="19"/>
                      <w:szCs w:val="19"/>
                    </w:rPr>
                  </w:pPr>
                </w:p>
                <w:p w:rsidR="007240F1" w:rsidRPr="009D23EF" w:rsidRDefault="007240F1" w:rsidP="007240F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1D75" w:rsidRPr="000E1166" w:rsidRDefault="00351D75" w:rsidP="00351D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735E66" w:rsidP="005D55D8">
      <w:pPr>
        <w:ind w:left="-142"/>
        <w:rPr>
          <w:i/>
        </w:rPr>
      </w:pPr>
    </w:p>
    <w:p w:rsidR="00735E66" w:rsidRPr="00D26887" w:rsidRDefault="00136879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  <w:r w:rsidRPr="00136879">
        <w:rPr>
          <w:i/>
          <w:noProof/>
          <w:lang w:eastAsia="ru-RU"/>
        </w:rPr>
        <w:pict>
          <v:rect id="Rectangle 336" o:spid="_x0000_s1028" style="position:absolute;margin-left:25.3pt;margin-top:99.5pt;width:124.95pt;height:140.05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FE0CF5" w:rsidRDefault="00515423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831684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B5234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ФНС России от 17.10.2023 N БС-4-21/13243@</w:t>
                    </w:r>
                  </w:hyperlink>
                </w:p>
                <w:p w:rsidR="00436024" w:rsidRPr="005464F3" w:rsidRDefault="00F83976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  <w:r w:rsidR="00436024" w:rsidRPr="00436024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заполнить уведомление об исчисленных суммах налогов, авансовых платежей по налогам, сборов, страховых взносов, уплачиваемых (перечисляемых) в качестве ЕНП (форма по КНД 1110355)</w:t>
                    </w:r>
                  </w:hyperlink>
                </w:p>
                <w:p w:rsidR="00B32E95" w:rsidRDefault="00B32E95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7F7343" w:rsidRPr="00AA36B4" w:rsidRDefault="007F7343" w:rsidP="00330E7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Pr="00831684" w:rsidRDefault="004277FD" w:rsidP="007F7343">
                  <w:pPr>
                    <w:shd w:val="clear" w:color="auto" w:fill="FFFFFF" w:themeFill="background1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136879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136879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74.25pt;margin-top:285.4pt;width:394.25pt;height:24.9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F83976" w:rsidRDefault="00F83976" w:rsidP="00F8397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СТАВКА НДС 10 ПРОЦЕНТОВ: С 1 ЯНВАРЯ 2024 Г. РАСШИРЯЮТ ПЕРЕЧЕНЬ ТОВАРОВ ДЛЯ ДЕТЕЙ</w:t>
                  </w:r>
                </w:p>
                <w:p w:rsidR="00C1779C" w:rsidRPr="007210DE" w:rsidRDefault="00C1779C" w:rsidP="00C1779C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2.2pt;margin-top:14.35pt;width:548.2pt;height:.05pt;z-index:251951104" o:connectortype="straight"/>
        </w:pict>
      </w:r>
      <w:r w:rsidR="00F84193">
        <w:tab/>
      </w:r>
      <w:r w:rsidR="00F84193">
        <w:tab/>
      </w:r>
    </w:p>
    <w:p w:rsidR="00735E66" w:rsidRPr="00FD2A52" w:rsidRDefault="00136879" w:rsidP="00735E66">
      <w:pPr>
        <w:rPr>
          <w:b/>
        </w:rPr>
      </w:pPr>
      <w:r w:rsidRPr="0013687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4.25pt;margin-top:314.2pt;width:408.8pt;height:238.9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330E73" w:rsidRDefault="00330E73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383126">
                    <w:rPr>
                      <w:rFonts w:ascii="Century Gothic" w:hAnsi="Century Gothic"/>
                      <w:sz w:val="19"/>
                      <w:szCs w:val="19"/>
                    </w:rPr>
                    <w:t>По итогам рассмотрения жалоб на решения по проверкам ведомство привело обзор позиций о том, как определять обязательства налогоплательщика.</w:t>
                  </w:r>
                </w:p>
                <w:p w:rsidR="00F83976" w:rsidRPr="00383126" w:rsidRDefault="00F83976" w:rsidP="00330E7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F83976" w:rsidRDefault="00F83976" w:rsidP="00F83976">
                  <w:pPr>
                    <w:pStyle w:val="af"/>
                    <w:tabs>
                      <w:tab w:val="left" w:pos="284"/>
                    </w:tabs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 перечень товаров для детей, реализация которых облагается по ставке10%, включат: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велосипеды;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стулья;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стульчики для кормления;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манежи;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детские удерживающие устройства, которые предназначены для 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механических</w:t>
                  </w:r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ТС;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бутылочки;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соски (включая пустышки);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горшки;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ванночки;</w:t>
                  </w:r>
                </w:p>
                <w:p w:rsidR="00F83976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горки для купания новорожденных;</w:t>
                  </w:r>
                </w:p>
                <w:p w:rsidR="00F365FE" w:rsidRDefault="00F83976" w:rsidP="00D013BF">
                  <w:pPr>
                    <w:pStyle w:val="af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пеленки.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36879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291.25pt;width:139.6pt;height:57.6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BB153F" w:rsidRDefault="00BB153F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657BD6" w:rsidRDefault="00657BD6" w:rsidP="00657BD6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 </w:t>
                  </w:r>
                </w:p>
                <w:p w:rsidR="00D6456E" w:rsidRPr="00C066C7" w:rsidRDefault="00330E73" w:rsidP="0019436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szCs w:val="28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коммерческому</w:t>
                  </w: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/>
    <w:p w:rsidR="00735E66" w:rsidRPr="007C4C53" w:rsidRDefault="00136879" w:rsidP="00735E66">
      <w:pPr>
        <w:rPr>
          <w:rFonts w:ascii="Century Gothic" w:hAnsi="Century Gothic"/>
          <w:sz w:val="28"/>
          <w:szCs w:val="28"/>
        </w:rPr>
      </w:pPr>
      <w:r w:rsidRPr="00136879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5.3pt;margin-top:353.45pt;width:126.15pt;height:107.3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330E73" w:rsidRDefault="00330E73" w:rsidP="00F83976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831684" w:rsidRDefault="00D6456E" w:rsidP="0043602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831684" w:rsidRPr="00831684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19.10.2023 N 504-ФЗ</w:t>
                    </w:r>
                  </w:hyperlink>
                </w:p>
                <w:p w:rsidR="00657BD6" w:rsidRPr="003512F3" w:rsidRDefault="00657BD6" w:rsidP="0043602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204C7D" w:rsidP="00D24391">
      <w:pPr>
        <w:ind w:left="-142"/>
      </w:pPr>
    </w:p>
    <w:p w:rsidR="00E376E4" w:rsidRDefault="00136879" w:rsidP="00D24391">
      <w:pPr>
        <w:ind w:left="-142"/>
      </w:pPr>
      <w:r>
        <w:rPr>
          <w:noProof/>
          <w:lang w:eastAsia="ru-RU"/>
        </w:rPr>
        <w:pict>
          <v:shape id="_x0000_s1468" type="#_x0000_t202" style="position:absolute;left:0;text-align:left;margin-left:16.25pt;margin-top:553.1pt;width:139.6pt;height:56.9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194360" w:rsidRDefault="00194360" w:rsidP="000D1DB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0D1DB6" w:rsidRDefault="000D1DB6" w:rsidP="000D1DB6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  <w:r w:rsidR="00F83976">
                    <w:rPr>
                      <w:b/>
                      <w:color w:val="FFFFFF"/>
                      <w:sz w:val="26"/>
                      <w:szCs w:val="26"/>
                    </w:rPr>
                    <w:t>, Руководителю</w:t>
                  </w:r>
                </w:p>
                <w:p w:rsidR="00E964A1" w:rsidRDefault="00E964A1" w:rsidP="00E964A1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7506A" w:rsidRDefault="00A7506A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9" type="#_x0000_t202" style="position:absolute;left:0;text-align:left;margin-left:187.2pt;margin-top:553.1pt;width:381.3pt;height:20.9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F83976" w:rsidRDefault="00F83976" w:rsidP="00F83976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МИНТРУД ОТВЕТИЛ НА ЧАСТЫЕ ВОПРОСЫ О КВОТАХ ДЛЯ ИНВАЛИДОВ</w:t>
                  </w:r>
                </w:p>
                <w:p w:rsidR="000F23F9" w:rsidRPr="007D44AD" w:rsidRDefault="000F23F9" w:rsidP="000F23F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43C1E" w:rsidRPr="00CF6F12" w:rsidRDefault="00D43C1E" w:rsidP="00D43C1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33AEA" w:rsidRPr="00F31774" w:rsidRDefault="00833AEA" w:rsidP="00833AE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cs="Times New Roman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-2.2pt;margin-top:3.35pt;width:548.2pt;height:.05pt;z-index:251962368" o:connectortype="straight"/>
        </w:pict>
      </w:r>
    </w:p>
    <w:p w:rsidR="00E376E4" w:rsidRDefault="00136879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3.8pt;margin-top:574.05pt;width:409.25pt;height:250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657BD6" w:rsidRPr="00BD269A" w:rsidRDefault="00657BD6" w:rsidP="00657BD6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F83976" w:rsidRPr="00FA7FC8" w:rsidRDefault="00F83976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 xml:space="preserve">Работодателям разъяснили, как исполнять требования по квотированию рабочих мест для инвалидов. Среди прочего напомнили, что в счет квоты включают </w:t>
                  </w:r>
                  <w:proofErr w:type="spellStart"/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дистанционщиков</w:t>
                  </w:r>
                  <w:proofErr w:type="spellEnd"/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 xml:space="preserve"> и внешних совместителей с инвалидностью.</w:t>
                  </w:r>
                </w:p>
                <w:p w:rsidR="00C85A30" w:rsidRPr="00FA7FC8" w:rsidRDefault="00657BD6" w:rsidP="00876EC0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Благодаря материалу можно узнать: 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 xml:space="preserve">чтобы нанять нужное количество инвалидов, работодатели вправе просить содействия у службы занятости. Можно информировать население о том, что в организации есть квотируемые места, через СМИ, </w:t>
                  </w:r>
                  <w:proofErr w:type="spellStart"/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соцсети</w:t>
                  </w:r>
                  <w:proofErr w:type="spellEnd"/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, официальные сайты и другие каналы;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 xml:space="preserve">разъяснили, какие сведения о квотировании должны содержать локальные нормативные акты. В них нужно отразить: 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период действия квоты;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среднесписочную численность сотрудников за IV квартал предыдущего года;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количество работников с вредными и опасными условиями труда;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число созданных или выделенных мест с указанием должности либо профессии;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лицо, ответственное за квотирование и подачу сведений в центр занятости.</w:t>
                  </w:r>
                </w:p>
                <w:p w:rsidR="00F83976" w:rsidRPr="00FA7FC8" w:rsidRDefault="00F83976" w:rsidP="00D013BF">
                  <w:pPr>
                    <w:pStyle w:val="af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ответственность за невыполнение квоты несет работодатель, даже если сторонняя организация не наняла нужное количество людей вопреки соглашению о трудоустройстве инвалидов.</w:t>
                  </w:r>
                </w:p>
                <w:p w:rsidR="00F83976" w:rsidRPr="00FA7FC8" w:rsidRDefault="00F83976" w:rsidP="00FA7FC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FA7FC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Риски неприменения документа:</w:t>
                  </w:r>
                </w:p>
                <w:p w:rsidR="00F83976" w:rsidRDefault="00F83976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FA7FC8">
                    <w:rPr>
                      <w:rFonts w:ascii="Century Gothic" w:hAnsi="Century Gothic"/>
                      <w:sz w:val="18"/>
                      <w:szCs w:val="18"/>
                    </w:rPr>
                    <w:t>за неисполнение обязанности по квотированию рабочих мест для должностного лица предусмотрен штраф от 5 000 до 10 000 руб.</w:t>
                  </w:r>
                </w:p>
                <w:p w:rsidR="001A4B0A" w:rsidRPr="00BB153F" w:rsidRDefault="001A4B0A" w:rsidP="00D013B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136879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25.3pt;margin-top:619.2pt;width:124.85pt;height:136.15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Pr="00C1779C" w:rsidRDefault="009F070A" w:rsidP="0043602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C1779C" w:rsidRPr="003512F3" w:rsidRDefault="00C1779C" w:rsidP="0043602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36024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Минтруда России от 12.09.2023 N 16-5/10/П-7129</w:t>
                    </w:r>
                  </w:hyperlink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83976" w:rsidRDefault="00F83976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Готовое решение: Как осуществляется квотирование рабочих мест для приема на работу инвалидов</w:t>
                    </w:r>
                  </w:hyperlink>
                </w:p>
                <w:p w:rsidR="00432C71" w:rsidRPr="003512F3" w:rsidRDefault="00432C71" w:rsidP="00436024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36879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136879">
        <w:rPr>
          <w:rFonts w:ascii="Century Gothic" w:hAnsi="Century Gothic" w:cs="Century Gothic"/>
          <w:noProof/>
          <w:szCs w:val="22"/>
        </w:rPr>
        <w:lastRenderedPageBreak/>
        <w:pict>
          <v:shape id="_x0000_s1394" type="#_x0000_t202" style="position:absolute;margin-left:18.2pt;margin-top:36.7pt;width:136.75pt;height:66.7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BB153F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A90B8E" w:rsidRDefault="00BB153F" w:rsidP="00A90B8E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36879">
        <w:rPr>
          <w:rFonts w:ascii="Century Gothic" w:hAnsi="Century Gothic" w:cs="Century Gothic"/>
          <w:noProof/>
          <w:szCs w:val="22"/>
        </w:rPr>
        <w:pict>
          <v:shape id="_x0000_s1393" type="#_x0000_t202" style="position:absolute;margin-left:169.2pt;margin-top:36.7pt;width:412.85pt;height:27.1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FA7FC8" w:rsidRDefault="00FA7FC8" w:rsidP="00FA7FC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УСТАНОВЛЕНА ОТВЕТСТВЕННОСТЬ ЗА НАВЯЗЫВАНИЕ ПОТРЕБИТЕЛЯМ ДОПОЛНИТЕЛЬНЫХ ТОВАРОВ, РАБОТ И УСЛУГ</w:t>
                  </w:r>
                </w:p>
                <w:p w:rsidR="00BB153F" w:rsidRPr="00B6490A" w:rsidRDefault="00BB153F" w:rsidP="00BB153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136879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136879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69.2pt;margin-top:75.95pt;width:406.75pt;height:236.9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DB3E5D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A7FC8" w:rsidRDefault="00FA7FC8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Опубликован закон с поправками к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КоАП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РФ. Он предусматривает 2 новых состава нарушений. Первый касается навязывания дополнительных товаров, работ или услуг за отдельную плату, а второй – необоснованного отказа рассматривать требования об ущемлении прав потребителя.</w:t>
                  </w:r>
                </w:p>
                <w:p w:rsidR="00231B9A" w:rsidRPr="00381496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8149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 навязывание дополнительных товаров, работ или услуг за отдельную плату должностных лиц будут штрафовать на сумму от 2 000 до 4 000 руб., а компании – от 20 тыс. до 40 тыс. руб. Речь идет о ситуациях, когда вопреки закону: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до заключения договора потребителю сообщают, что для покупки основных товаров, работ либо услуг нужно приобрести дополнительные или заключить иные соглашения;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в договоре покупка основных товаров, работ либо услуг обусловлена обязательным приобретением дополнительных.</w:t>
                  </w:r>
                  <w:proofErr w:type="gramEnd"/>
                </w:p>
                <w:p w:rsidR="001A4B0A" w:rsidRP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 необоснованный отказ рассматривать требования об ущемлении прав должностное лицо заплатит от 15 тыс. до 30 тыс. руб., а компания – от 100 тыс. до 300 тыс. руб. То же грозит за уклонение от рассмотрения в законном порядке претензий о нарушении прав потребителя.</w:t>
                  </w: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136879" w:rsidP="00324743">
      <w:pPr>
        <w:rPr>
          <w:rFonts w:ascii="Century Gothic" w:hAnsi="Century Gothic" w:cs="Century Gothic"/>
          <w:sz w:val="28"/>
          <w:szCs w:val="28"/>
        </w:rPr>
      </w:pPr>
      <w:r w:rsidRPr="00136879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3.35pt;margin-top:120.45pt;width:121.05pt;height:157.1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D43C1E" w:rsidRDefault="000F2CB8" w:rsidP="00FA7FC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94360" w:rsidRDefault="00194360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A7FC8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Федеральный закон от 19.10.2023 N 505-ФЗ</w:t>
                    </w:r>
                  </w:hyperlink>
                </w:p>
                <w:p w:rsidR="00436024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A7FC8" w:rsidRDefault="00FA7FC8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«Новые штрафы за некоторые нарушения прав потребителей начнут действовать с 30 октября 2023 года»</w:t>
                    </w:r>
                  </w:hyperlink>
                </w:p>
                <w:p w:rsidR="00FA7FC8" w:rsidRPr="004366EC" w:rsidRDefault="00FA7FC8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5339E8">
      <w:pPr>
        <w:tabs>
          <w:tab w:val="left" w:pos="1015"/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  <w:r w:rsidR="005339E8"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136879" w:rsidP="00324743">
      <w:pPr>
        <w:rPr>
          <w:rFonts w:ascii="Century Gothic" w:hAnsi="Century Gothic" w:cs="Century Gothic"/>
          <w:sz w:val="28"/>
          <w:szCs w:val="28"/>
        </w:rPr>
      </w:pPr>
      <w:r w:rsidRPr="00136879">
        <w:rPr>
          <w:noProof/>
          <w:sz w:val="16"/>
          <w:szCs w:val="16"/>
        </w:rPr>
        <w:pict>
          <v:shape id="_x0000_s1480" type="#_x0000_t202" style="position:absolute;margin-left:175.3pt;margin-top:312.85pt;width:406.75pt;height:22.4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0" inset="0,0,0,0">
              <w:txbxContent>
                <w:p w:rsidR="00FA7FC8" w:rsidRDefault="00FA7FC8" w:rsidP="00FA7FC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РАЗЪЯСНЕНЫ ОСОБЕННОСТИ ЗАКУПОК У ЕДИНСТВЕННОГО ПОСТАВЩИКА, ПРИ КОТОРЫХ КОНТРАКТ МОЖНО ЗАКЛЮЧИТЬ В ЛЮБОЙ ФОРМЕ</w:t>
                  </w:r>
                </w:p>
                <w:p w:rsidR="001A4B0A" w:rsidRPr="006B2B12" w:rsidRDefault="001A4B0A" w:rsidP="001A4B0A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E0CF5" w:rsidRPr="006B3266" w:rsidRDefault="00FE0CF5" w:rsidP="00FE0CF5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831684" w:rsidRPr="008C248D" w:rsidRDefault="00831684" w:rsidP="0083168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9311D" w:rsidRPr="00BA00D3" w:rsidRDefault="0069311D" w:rsidP="0069311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02CB6" w:rsidRPr="00EB2687" w:rsidRDefault="00702CB6" w:rsidP="00EB2687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136879">
        <w:rPr>
          <w:noProof/>
        </w:rPr>
        <w:pict>
          <v:shape id="_x0000_s1432" type="#_x0000_t202" style="position:absolute;margin-left:23.35pt;margin-top:312.85pt;width:136.75pt;height:88.4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C3622A" w:rsidRPr="00C3622A" w:rsidRDefault="00C3622A" w:rsidP="00C3622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</w:t>
                  </w:r>
                  <w:r w:rsidR="00BB153F">
                    <w:rPr>
                      <w:b/>
                      <w:color w:val="FFFFFF"/>
                      <w:sz w:val="26"/>
                      <w:szCs w:val="26"/>
                    </w:rPr>
                    <w:t xml:space="preserve">и участникам 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 xml:space="preserve">по Закону N </w:t>
                  </w:r>
                  <w:r w:rsidR="007F7343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C3622A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136879">
        <w:rPr>
          <w:noProof/>
        </w:rPr>
        <w:pict>
          <v:shape id="_x0000_s1484" type="#_x0000_t32" style="position:absolute;margin-left:-9.75pt;margin-top:7.6pt;width:548.2pt;height:.05pt;z-index:251975680" o:connectortype="straight"/>
        </w:pict>
      </w:r>
    </w:p>
    <w:p w:rsidR="00324743" w:rsidRPr="00DC486F" w:rsidRDefault="00136879" w:rsidP="00324743">
      <w:pPr>
        <w:rPr>
          <w:rFonts w:ascii="Century Gothic" w:hAnsi="Century Gothic" w:cs="Century Gothic"/>
          <w:b/>
          <w:sz w:val="28"/>
          <w:szCs w:val="28"/>
        </w:rPr>
      </w:pPr>
      <w:r w:rsidRPr="00136879">
        <w:rPr>
          <w:noProof/>
        </w:rPr>
        <w:pict>
          <v:shape id="_x0000_s1407" type="#_x0000_t202" style="position:absolute;margin-left:171.25pt;margin-top:343pt;width:402.65pt;height:217.25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A7FC8" w:rsidRDefault="00FA7FC8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Минфин рассказал о нюансах заключения контрактов с единственным поставщиком в упрощенной форме. Среди прочего ведомство сообщило, допустима ли устная форма, какие требования Закона N 44-ФЗ можно не учитывать и что включить в документ, если сведения размещают в реестре контрактов.</w:t>
                  </w:r>
                </w:p>
                <w:p w:rsidR="001A4B0A" w:rsidRPr="001A4B0A" w:rsidRDefault="001A4B0A" w:rsidP="001A4B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A4B0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контракт в упрощенной форме нельзя заключить устно, хотя Закон N 44-ФЗ и разрешает оформить такую сделку в любом виде по ГК РФ;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все требования Закона N 44-ФЗ, которые можно не учитывать при заключении «упрощенного» контракта, перечислены в </w:t>
                  </w:r>
                  <w:proofErr w:type="spell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спецнорме</w:t>
                  </w:r>
                  <w:proofErr w:type="spell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>. Остальные нужно соблюдать;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в «упрощенный» контракт рекомендовано включать не только обязательные сведения, но и те, которые будут проверять перед размещением в реестре контрактов;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заказчик обязан соблюдать требования НК РФ в части удержания и уплаты налогов налоговым агентом (если заказчик им выступает), даже если такое условие не включили в «упрощенный» контракт.</w:t>
                  </w:r>
                </w:p>
                <w:p w:rsidR="00FE0CF5" w:rsidRPr="006B3266" w:rsidRDefault="00FE0CF5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EE6AE5" w:rsidRPr="00324743" w:rsidRDefault="00136879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136879">
        <w:rPr>
          <w:noProof/>
        </w:rPr>
        <w:pict>
          <v:rect id="_x0000_s1465" style="position:absolute;left:0;text-align:left;margin-left:25.7pt;margin-top:409.8pt;width:126.2pt;height:132.1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76E2F" w:rsidRDefault="00E76E2F" w:rsidP="00194360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52343" w:rsidRDefault="00B52343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Информацио</w:t>
                    </w:r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</w:t>
                    </w:r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ное письмо Минфина России от 20.10.2023 N 24-01-07/99890</w:t>
                    </w:r>
                  </w:hyperlink>
                </w:p>
                <w:p w:rsidR="00330E73" w:rsidRPr="00383126" w:rsidRDefault="00330E73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383126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bookmarkStart w:id="0" w:name="_Hlk149059123"/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464F3">
                    <w:rPr>
                      <w:rFonts w:ascii="Century Gothic" w:hAnsi="Century Gothic"/>
                      <w:sz w:val="16"/>
                      <w:szCs w:val="16"/>
                    </w:rPr>
                    <w:fldChar w:fldCharType="begin"/>
                  </w:r>
                  <w:r w:rsidRPr="005464F3">
                    <w:rPr>
                      <w:rFonts w:ascii="Century Gothic" w:hAnsi="Century Gothic"/>
                      <w:sz w:val="16"/>
                      <w:szCs w:val="16"/>
                    </w:rPr>
                    <w:instrText xml:space="preserve"> HYPERLINK "consultantplus://offline/ref=A8587029A40D791899E91D1156025A5A4648516F142B7FFC8F1D85559C8E8A637C1E8EC7C7XCyBN" </w:instrText>
                  </w:r>
                  <w:r w:rsidRPr="005464F3">
                    <w:rPr>
                      <w:rFonts w:ascii="Century Gothic" w:hAnsi="Century Gothic"/>
                      <w:sz w:val="16"/>
                      <w:szCs w:val="16"/>
                    </w:rPr>
                  </w:r>
                  <w:r w:rsidRPr="005464F3">
                    <w:rPr>
                      <w:rFonts w:ascii="Century Gothic" w:hAnsi="Century Gothic"/>
                      <w:sz w:val="16"/>
                      <w:szCs w:val="16"/>
                    </w:rPr>
                    <w:fldChar w:fldCharType="separate"/>
                  </w:r>
                  <w:r w:rsidRPr="005464F3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 xml:space="preserve">Обзор: «Заключение </w:t>
                  </w:r>
                  <w:proofErr w:type="spellStart"/>
                  <w:r w:rsidRPr="005464F3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>госконтракта</w:t>
                  </w:r>
                  <w:proofErr w:type="spellEnd"/>
                  <w:r w:rsidRPr="005464F3">
                    <w:rPr>
                      <w:rStyle w:val="aa"/>
                      <w:rFonts w:ascii="Century Gothic" w:hAnsi="Century Gothic"/>
                      <w:sz w:val="16"/>
                      <w:szCs w:val="16"/>
                    </w:rPr>
                    <w:t xml:space="preserve"> с единственным поставщиком в упрощенной форме: рекомендации Минфина»</w:t>
                  </w:r>
                  <w:bookmarkEnd w:id="0"/>
                  <w:r w:rsidRPr="005464F3">
                    <w:rPr>
                      <w:rFonts w:ascii="Century Gothic" w:hAnsi="Century Gothic"/>
                      <w:sz w:val="16"/>
                      <w:szCs w:val="16"/>
                    </w:rPr>
                    <w:fldChar w:fldCharType="end"/>
                  </w:r>
                </w:p>
                <w:p w:rsidR="00CE2344" w:rsidRDefault="00CE2344" w:rsidP="00CE2344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136879" w:rsidP="002D547F">
      <w:pPr>
        <w:rPr>
          <w:rFonts w:ascii="Century Gothic" w:hAnsi="Century Gothic" w:cs="Century Gothic"/>
          <w:sz w:val="16"/>
          <w:szCs w:val="16"/>
        </w:rPr>
      </w:pPr>
      <w:r w:rsidRPr="00136879">
        <w:rPr>
          <w:noProof/>
          <w:lang w:eastAsia="ru-RU"/>
        </w:rPr>
        <w:pict>
          <v:shape id="_x0000_s1487" type="#_x0000_t202" style="position:absolute;margin-left:175.3pt;margin-top:566.85pt;width:406.75pt;height:22.4pt;z-index:25197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87" inset="0,0,0,0">
              <w:txbxContent>
                <w:p w:rsidR="00FA7FC8" w:rsidRDefault="00FA7FC8" w:rsidP="00FA7FC8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ВЕРХОВНЫЙ СУД РФ ПОДГОТОВИЛ ОБЗОР СУДЕБНОЙ ПРАКТИКИ ПО ДЕЛАМ О ЗАЩИТЕ ПРАВ ПОТРЕБИТЕЛЕЙ ЗА 2022 – 2023 ГГ.</w:t>
                  </w:r>
                </w:p>
                <w:p w:rsidR="00330E73" w:rsidRPr="006B2B12" w:rsidRDefault="00330E73" w:rsidP="00AB4E8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6B3266" w:rsidRDefault="00330E73" w:rsidP="00330E73">
                  <w:pPr>
                    <w:pStyle w:val="1"/>
                    <w:tabs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6B3266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С 1 СЕНТЯБРЯ</w:t>
                  </w:r>
                </w:p>
                <w:p w:rsidR="00330E73" w:rsidRPr="008C248D" w:rsidRDefault="00330E73" w:rsidP="00330E7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BA00D3" w:rsidRDefault="00330E73" w:rsidP="00330E7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0E73" w:rsidRPr="00EB2687" w:rsidRDefault="00330E73" w:rsidP="00330E73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136879">
        <w:rPr>
          <w:noProof/>
          <w:lang w:eastAsia="ru-RU"/>
        </w:rPr>
        <w:pict>
          <v:shape id="_x0000_s1486" type="#_x0000_t32" style="position:absolute;margin-left:-7.7pt;margin-top:12.25pt;width:548.2pt;height:.05pt;z-index:251976704" o:connectortype="straight"/>
        </w:pict>
      </w:r>
    </w:p>
    <w:p w:rsidR="00783CDD" w:rsidRDefault="00136879" w:rsidP="001C23BE">
      <w:pPr>
        <w:spacing w:after="0" w:line="240" w:lineRule="auto"/>
        <w:rPr>
          <w:rFonts w:ascii="Century Gothic" w:hAnsi="Century Gothic" w:cs="Century Gothic"/>
        </w:rPr>
      </w:pPr>
      <w:r w:rsidRPr="00136879">
        <w:rPr>
          <w:noProof/>
          <w:lang w:eastAsia="ru-RU"/>
        </w:rPr>
        <w:pict>
          <v:shape id="_x0000_s1489" type="#_x0000_t202" style="position:absolute;margin-left:18.2pt;margin-top:570.1pt;width:136.75pt;height:47.15pt;z-index:25197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89" inset=",0,,0">
              <w:txbxContent>
                <w:p w:rsidR="00FA7FC8" w:rsidRDefault="00FA7FC8" w:rsidP="00330E73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30E73" w:rsidRPr="00C3622A" w:rsidRDefault="00FA7FC8" w:rsidP="00330E73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</w:t>
                  </w:r>
                </w:p>
                <w:p w:rsidR="00330E73" w:rsidRPr="00A56B9E" w:rsidRDefault="00330E73" w:rsidP="00330E73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330E73" w:rsidRPr="00C066C7" w:rsidRDefault="00330E73" w:rsidP="00330E73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E2FE2" w:rsidRDefault="007E2FE2" w:rsidP="00A603C5">
      <w:pPr>
        <w:pStyle w:val="1"/>
        <w:tabs>
          <w:tab w:val="left" w:pos="284"/>
        </w:tabs>
        <w:jc w:val="center"/>
      </w:pPr>
    </w:p>
    <w:p w:rsidR="007E2FE2" w:rsidRPr="007E2FE2" w:rsidRDefault="00136879" w:rsidP="007E2FE2">
      <w:pPr>
        <w:rPr>
          <w:lang w:eastAsia="ru-RU"/>
        </w:rPr>
      </w:pPr>
      <w:r>
        <w:rPr>
          <w:noProof/>
          <w:lang w:eastAsia="ru-RU"/>
        </w:rPr>
        <w:pict>
          <v:rect id="_x0000_s1491" style="position:absolute;margin-left:25.7pt;margin-top:626.65pt;width:126.2pt;height:135.9pt;z-index:-25133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91" inset="0,0,0,0">
              <w:txbxContent>
                <w:p w:rsidR="00FA7FC8" w:rsidRDefault="00FA7FC8" w:rsidP="00FA7FC8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  <w:r w:rsidRPr="003512F3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Основной документ:</w:t>
                  </w:r>
                  <w:r w:rsidRPr="003512F3"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FA7FC8" w:rsidRDefault="00FA7FC8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  <w:p w:rsidR="00436024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5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судебной практики по делам о защите прав потребителей (утв. Президиумом Верховного Суда РФ 18.10.2023)</w:t>
                    </w:r>
                  </w:hyperlink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FA7FC8" w:rsidRDefault="00FA7FC8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436024" w:rsidRPr="005464F3" w:rsidRDefault="00436024" w:rsidP="00436024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6" w:history="1">
                    <w:r w:rsidRPr="005464F3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«Верховный суд обобщил практику по защите прав потребителей»</w:t>
                    </w:r>
                  </w:hyperlink>
                </w:p>
                <w:p w:rsidR="00FA7FC8" w:rsidRDefault="00FA7FC8" w:rsidP="00FA7FC8">
                  <w:pPr>
                    <w:shd w:val="clear" w:color="auto" w:fill="FFFFFF" w:themeFill="background1"/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eastAsia="ru-RU"/>
        </w:rPr>
        <w:pict>
          <v:shape id="_x0000_s1488" type="#_x0000_t202" style="position:absolute;margin-left:179.4pt;margin-top:603.45pt;width:402.65pt;height:215.4pt;z-index:25197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8" inset="0,0,,0">
              <w:txbxContent>
                <w:p w:rsidR="00330E73" w:rsidRDefault="00330E73" w:rsidP="00330E73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FA7FC8" w:rsidRDefault="00FA7FC8" w:rsidP="00FA7FC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Может ли продавец отменить интернет-заказ из-за некорректной цены? Вправе ли покупатель заменить автомобиль из-за некачественной обивки сидений? Какая продолжительность гарантийного срока при покупке квартиры? Ответы на эти и другие вопросы Верховный суд РФ дал в своем обзоре</w:t>
                  </w:r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.</w:t>
                  </w:r>
                  <w:proofErr w:type="gramEnd"/>
                </w:p>
                <w:p w:rsidR="00FA7FC8" w:rsidRPr="00FA7FC8" w:rsidRDefault="00FA7FC8" w:rsidP="00FA7FC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A7FC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FA7FC8" w:rsidRDefault="00FA7FC8" w:rsidP="00FA7FC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причинение вреда здоровью покупателя не исключает взыскание потребительского штрафа;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управляющая организация отвечает за ненадлежащее качество услуг не только перед жильцами дома;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продавец не может в одностороннем порядке изменить цену </w:t>
                  </w:r>
                  <w:proofErr w:type="spellStart"/>
                  <w:proofErr w:type="gramStart"/>
                  <w:r>
                    <w:rPr>
                      <w:rFonts w:ascii="Century Gothic" w:hAnsi="Century Gothic"/>
                      <w:sz w:val="19"/>
                      <w:szCs w:val="19"/>
                    </w:rPr>
                    <w:t>интернет-заказа</w:t>
                  </w:r>
                  <w:proofErr w:type="spellEnd"/>
                  <w:proofErr w:type="gramEnd"/>
                  <w:r>
                    <w:rPr>
                      <w:rFonts w:ascii="Century Gothic" w:hAnsi="Century Gothic"/>
                      <w:sz w:val="19"/>
                      <w:szCs w:val="19"/>
                    </w:rPr>
                    <w:t xml:space="preserve"> или отменить его;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гарантийный срок при покупке квартиры не у застройщика составляет по общему правилу 2 года, а не 5 лет;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для замены автомобиля или электроники после проявления ранее устраненного недостатка неважно, насколько он серьезен;</w:t>
                  </w:r>
                </w:p>
                <w:p w:rsidR="00FA7FC8" w:rsidRDefault="00FA7FC8" w:rsidP="00D013BF">
                  <w:pPr>
                    <w:pStyle w:val="af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при взыскании убытков в размере удорожания товара суд обязан руководствоваться ценами на дату удовлетворения требования.</w:t>
                  </w:r>
                </w:p>
                <w:p w:rsidR="00AB4E85" w:rsidRPr="00AB4E85" w:rsidRDefault="00AB4E85" w:rsidP="00FA7FC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E2FE2" w:rsidRPr="007E2FE2" w:rsidRDefault="00BB153F" w:rsidP="00BB153F">
      <w:pPr>
        <w:tabs>
          <w:tab w:val="left" w:pos="2618"/>
        </w:tabs>
        <w:rPr>
          <w:lang w:eastAsia="ru-RU"/>
        </w:rPr>
      </w:pPr>
      <w:r>
        <w:rPr>
          <w:lang w:eastAsia="ru-RU"/>
        </w:rPr>
        <w:tab/>
      </w:r>
    </w:p>
    <w:p w:rsidR="007E2FE2" w:rsidRPr="007E2FE2" w:rsidRDefault="007E2FE2" w:rsidP="007E2FE2">
      <w:pPr>
        <w:rPr>
          <w:lang w:eastAsia="ru-RU"/>
        </w:rPr>
      </w:pPr>
    </w:p>
    <w:p w:rsidR="00D5798E" w:rsidRPr="007E2FE2" w:rsidRDefault="003512F3" w:rsidP="003512F3">
      <w:pPr>
        <w:rPr>
          <w:lang w:eastAsia="ru-RU"/>
        </w:rPr>
      </w:pPr>
      <w:r>
        <w:rPr>
          <w:lang w:eastAsia="ru-RU"/>
        </w:rPr>
        <w:tab/>
      </w:r>
    </w:p>
    <w:sectPr w:rsidR="00D5798E" w:rsidRPr="007E2FE2" w:rsidSect="00910D17">
      <w:headerReference w:type="default" r:id="rId17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5B" w:rsidRDefault="006D335B" w:rsidP="00735E66">
      <w:pPr>
        <w:spacing w:after="0" w:line="240" w:lineRule="auto"/>
      </w:pPr>
      <w:r>
        <w:separator/>
      </w:r>
    </w:p>
  </w:endnote>
  <w:endnote w:type="continuationSeparator" w:id="0">
    <w:p w:rsidR="006D335B" w:rsidRDefault="006D335B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5B" w:rsidRDefault="006D335B" w:rsidP="00735E66">
      <w:pPr>
        <w:spacing w:after="0" w:line="240" w:lineRule="auto"/>
      </w:pPr>
      <w:r>
        <w:separator/>
      </w:r>
    </w:p>
  </w:footnote>
  <w:footnote w:type="continuationSeparator" w:id="0">
    <w:p w:rsidR="006D335B" w:rsidRDefault="006D335B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574"/>
    <w:multiLevelType w:val="hybridMultilevel"/>
    <w:tmpl w:val="E0BA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73F6B"/>
    <w:multiLevelType w:val="hybridMultilevel"/>
    <w:tmpl w:val="72F8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81252"/>
    <w:multiLevelType w:val="hybridMultilevel"/>
    <w:tmpl w:val="FBB0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94D2D"/>
    <w:multiLevelType w:val="hybridMultilevel"/>
    <w:tmpl w:val="11EA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7920"/>
    <w:multiLevelType w:val="hybridMultilevel"/>
    <w:tmpl w:val="1B7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46FE4"/>
    <w:multiLevelType w:val="hybridMultilevel"/>
    <w:tmpl w:val="7BD87A5A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46B13"/>
    <w:multiLevelType w:val="hybridMultilevel"/>
    <w:tmpl w:val="0B82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43ED6"/>
    <w:multiLevelType w:val="hybridMultilevel"/>
    <w:tmpl w:val="5744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CE062B"/>
    <w:multiLevelType w:val="hybridMultilevel"/>
    <w:tmpl w:val="98009BCE"/>
    <w:lvl w:ilvl="0" w:tplc="3F421A2E">
      <w:start w:val="1"/>
      <w:numFmt w:val="bullet"/>
      <w:lvlText w:val="-"/>
      <w:lvlJc w:val="left"/>
      <w:pPr>
        <w:ind w:left="66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26DCE"/>
    <w:rsid w:val="00035470"/>
    <w:rsid w:val="000410FB"/>
    <w:rsid w:val="00041D02"/>
    <w:rsid w:val="00042AAF"/>
    <w:rsid w:val="0004306E"/>
    <w:rsid w:val="0004711F"/>
    <w:rsid w:val="000472AF"/>
    <w:rsid w:val="000508DD"/>
    <w:rsid w:val="00052261"/>
    <w:rsid w:val="000533D4"/>
    <w:rsid w:val="00054652"/>
    <w:rsid w:val="0005713B"/>
    <w:rsid w:val="00057A67"/>
    <w:rsid w:val="00063587"/>
    <w:rsid w:val="000701B9"/>
    <w:rsid w:val="000718ED"/>
    <w:rsid w:val="00072D6F"/>
    <w:rsid w:val="00073F8F"/>
    <w:rsid w:val="00075F23"/>
    <w:rsid w:val="00081552"/>
    <w:rsid w:val="00081B2E"/>
    <w:rsid w:val="00081BF5"/>
    <w:rsid w:val="000836F5"/>
    <w:rsid w:val="00084549"/>
    <w:rsid w:val="00084586"/>
    <w:rsid w:val="00087754"/>
    <w:rsid w:val="00087FC2"/>
    <w:rsid w:val="00091949"/>
    <w:rsid w:val="00092843"/>
    <w:rsid w:val="00095E12"/>
    <w:rsid w:val="00096335"/>
    <w:rsid w:val="00096F02"/>
    <w:rsid w:val="000A14A7"/>
    <w:rsid w:val="000A1E2E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1DB6"/>
    <w:rsid w:val="000D5FEA"/>
    <w:rsid w:val="000D7DE1"/>
    <w:rsid w:val="000E15E7"/>
    <w:rsid w:val="000E6C33"/>
    <w:rsid w:val="000F0A5F"/>
    <w:rsid w:val="000F1B2A"/>
    <w:rsid w:val="000F23F9"/>
    <w:rsid w:val="000F2CB8"/>
    <w:rsid w:val="000F49A2"/>
    <w:rsid w:val="000F64D2"/>
    <w:rsid w:val="00104469"/>
    <w:rsid w:val="001121F9"/>
    <w:rsid w:val="001150A2"/>
    <w:rsid w:val="0012032C"/>
    <w:rsid w:val="001210F8"/>
    <w:rsid w:val="001215F8"/>
    <w:rsid w:val="00121FE3"/>
    <w:rsid w:val="00123AD1"/>
    <w:rsid w:val="00124897"/>
    <w:rsid w:val="001273F0"/>
    <w:rsid w:val="001276B0"/>
    <w:rsid w:val="001323D8"/>
    <w:rsid w:val="001334A0"/>
    <w:rsid w:val="00134DCD"/>
    <w:rsid w:val="00136879"/>
    <w:rsid w:val="001370B7"/>
    <w:rsid w:val="00140E83"/>
    <w:rsid w:val="00142994"/>
    <w:rsid w:val="001429DF"/>
    <w:rsid w:val="0014613A"/>
    <w:rsid w:val="00153E9E"/>
    <w:rsid w:val="00154D25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73BD6"/>
    <w:rsid w:val="00183B3D"/>
    <w:rsid w:val="00183D6D"/>
    <w:rsid w:val="00191F11"/>
    <w:rsid w:val="00191FCA"/>
    <w:rsid w:val="00192F34"/>
    <w:rsid w:val="001931B7"/>
    <w:rsid w:val="00193BDD"/>
    <w:rsid w:val="00194360"/>
    <w:rsid w:val="00195F79"/>
    <w:rsid w:val="001A035D"/>
    <w:rsid w:val="001A1A49"/>
    <w:rsid w:val="001A21B1"/>
    <w:rsid w:val="001A4B0A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669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38F2"/>
    <w:rsid w:val="001F6A47"/>
    <w:rsid w:val="00200643"/>
    <w:rsid w:val="0020364C"/>
    <w:rsid w:val="00203B65"/>
    <w:rsid w:val="00203C5C"/>
    <w:rsid w:val="00204C7D"/>
    <w:rsid w:val="002211D3"/>
    <w:rsid w:val="0022290D"/>
    <w:rsid w:val="00222A0E"/>
    <w:rsid w:val="00222E71"/>
    <w:rsid w:val="00226ED8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0734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B793E"/>
    <w:rsid w:val="002C1105"/>
    <w:rsid w:val="002C2CAA"/>
    <w:rsid w:val="002C63C0"/>
    <w:rsid w:val="002D0508"/>
    <w:rsid w:val="002D1B9A"/>
    <w:rsid w:val="002D1BA9"/>
    <w:rsid w:val="002D3D51"/>
    <w:rsid w:val="002D511B"/>
    <w:rsid w:val="002D547F"/>
    <w:rsid w:val="002D65CF"/>
    <w:rsid w:val="002D6C7D"/>
    <w:rsid w:val="002E0274"/>
    <w:rsid w:val="002E037C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0E73"/>
    <w:rsid w:val="00331903"/>
    <w:rsid w:val="003351BF"/>
    <w:rsid w:val="00336D87"/>
    <w:rsid w:val="00340B5D"/>
    <w:rsid w:val="00344D74"/>
    <w:rsid w:val="003464A8"/>
    <w:rsid w:val="00347332"/>
    <w:rsid w:val="00350A6E"/>
    <w:rsid w:val="003512F3"/>
    <w:rsid w:val="00351D2C"/>
    <w:rsid w:val="00351D75"/>
    <w:rsid w:val="0035417E"/>
    <w:rsid w:val="00355E7F"/>
    <w:rsid w:val="00357134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1496"/>
    <w:rsid w:val="00383C30"/>
    <w:rsid w:val="00384B1C"/>
    <w:rsid w:val="00384E15"/>
    <w:rsid w:val="00385312"/>
    <w:rsid w:val="0039005B"/>
    <w:rsid w:val="00390609"/>
    <w:rsid w:val="0039362F"/>
    <w:rsid w:val="00393C51"/>
    <w:rsid w:val="003A1F86"/>
    <w:rsid w:val="003A538B"/>
    <w:rsid w:val="003B0B63"/>
    <w:rsid w:val="003B5D52"/>
    <w:rsid w:val="003C6C2A"/>
    <w:rsid w:val="003D6A92"/>
    <w:rsid w:val="003E2AD4"/>
    <w:rsid w:val="003E3602"/>
    <w:rsid w:val="003E3D41"/>
    <w:rsid w:val="003E4BEA"/>
    <w:rsid w:val="003F4922"/>
    <w:rsid w:val="003F4A5A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36024"/>
    <w:rsid w:val="00442824"/>
    <w:rsid w:val="0044332A"/>
    <w:rsid w:val="00445643"/>
    <w:rsid w:val="00450811"/>
    <w:rsid w:val="0045219E"/>
    <w:rsid w:val="0045363F"/>
    <w:rsid w:val="0045677E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D8"/>
    <w:rsid w:val="004E36A2"/>
    <w:rsid w:val="004E5394"/>
    <w:rsid w:val="004E5CC6"/>
    <w:rsid w:val="004E6027"/>
    <w:rsid w:val="004E7870"/>
    <w:rsid w:val="004E7B12"/>
    <w:rsid w:val="004F2C3B"/>
    <w:rsid w:val="004F4BE3"/>
    <w:rsid w:val="00503C34"/>
    <w:rsid w:val="00504293"/>
    <w:rsid w:val="00512E02"/>
    <w:rsid w:val="00514D38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339E8"/>
    <w:rsid w:val="00544982"/>
    <w:rsid w:val="0054759E"/>
    <w:rsid w:val="00550D1E"/>
    <w:rsid w:val="00552214"/>
    <w:rsid w:val="005566F9"/>
    <w:rsid w:val="00556A5B"/>
    <w:rsid w:val="00564A02"/>
    <w:rsid w:val="005661D5"/>
    <w:rsid w:val="00567C6E"/>
    <w:rsid w:val="005729FD"/>
    <w:rsid w:val="005755E9"/>
    <w:rsid w:val="005767F7"/>
    <w:rsid w:val="00585635"/>
    <w:rsid w:val="00585716"/>
    <w:rsid w:val="00585CD4"/>
    <w:rsid w:val="00595739"/>
    <w:rsid w:val="005A141B"/>
    <w:rsid w:val="005A1A5E"/>
    <w:rsid w:val="005B19DF"/>
    <w:rsid w:val="005B3532"/>
    <w:rsid w:val="005C38E6"/>
    <w:rsid w:val="005D16AA"/>
    <w:rsid w:val="005D1995"/>
    <w:rsid w:val="005D55D8"/>
    <w:rsid w:val="005D64D4"/>
    <w:rsid w:val="005D6974"/>
    <w:rsid w:val="005D75FD"/>
    <w:rsid w:val="005E1E55"/>
    <w:rsid w:val="005F1980"/>
    <w:rsid w:val="005F1C71"/>
    <w:rsid w:val="005F3243"/>
    <w:rsid w:val="005F36D8"/>
    <w:rsid w:val="005F6BD0"/>
    <w:rsid w:val="005F71D6"/>
    <w:rsid w:val="005F7D5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1E3"/>
    <w:rsid w:val="00631B7F"/>
    <w:rsid w:val="00635990"/>
    <w:rsid w:val="0064073E"/>
    <w:rsid w:val="00644BCE"/>
    <w:rsid w:val="006540E2"/>
    <w:rsid w:val="00656EF0"/>
    <w:rsid w:val="00657BD6"/>
    <w:rsid w:val="00660C15"/>
    <w:rsid w:val="00684286"/>
    <w:rsid w:val="00684BC1"/>
    <w:rsid w:val="006858D0"/>
    <w:rsid w:val="0069273F"/>
    <w:rsid w:val="0069311D"/>
    <w:rsid w:val="006A2B4E"/>
    <w:rsid w:val="006A53A3"/>
    <w:rsid w:val="006A57D6"/>
    <w:rsid w:val="006A7CE5"/>
    <w:rsid w:val="006B0AEB"/>
    <w:rsid w:val="006B5595"/>
    <w:rsid w:val="006C57FB"/>
    <w:rsid w:val="006C5BE7"/>
    <w:rsid w:val="006D2CB3"/>
    <w:rsid w:val="006D335B"/>
    <w:rsid w:val="006D35F9"/>
    <w:rsid w:val="006D4538"/>
    <w:rsid w:val="006D5360"/>
    <w:rsid w:val="006D5A77"/>
    <w:rsid w:val="006E12A7"/>
    <w:rsid w:val="006F4C72"/>
    <w:rsid w:val="006F63B5"/>
    <w:rsid w:val="006F642B"/>
    <w:rsid w:val="006F6F6F"/>
    <w:rsid w:val="00702CB6"/>
    <w:rsid w:val="00703BD6"/>
    <w:rsid w:val="007050A2"/>
    <w:rsid w:val="007113DC"/>
    <w:rsid w:val="0071442F"/>
    <w:rsid w:val="00715541"/>
    <w:rsid w:val="007156D3"/>
    <w:rsid w:val="007202D1"/>
    <w:rsid w:val="007221B7"/>
    <w:rsid w:val="00723244"/>
    <w:rsid w:val="007240F1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290D"/>
    <w:rsid w:val="007569C7"/>
    <w:rsid w:val="00756FC6"/>
    <w:rsid w:val="00761548"/>
    <w:rsid w:val="00762CE1"/>
    <w:rsid w:val="0076734B"/>
    <w:rsid w:val="0077046C"/>
    <w:rsid w:val="007719BB"/>
    <w:rsid w:val="0077610E"/>
    <w:rsid w:val="00776116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1A85"/>
    <w:rsid w:val="007A6C17"/>
    <w:rsid w:val="007B5CD2"/>
    <w:rsid w:val="007B7041"/>
    <w:rsid w:val="007B771F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2FE2"/>
    <w:rsid w:val="007E308D"/>
    <w:rsid w:val="007E77DE"/>
    <w:rsid w:val="007E7C4B"/>
    <w:rsid w:val="007F5F21"/>
    <w:rsid w:val="007F7343"/>
    <w:rsid w:val="00800AC9"/>
    <w:rsid w:val="00804892"/>
    <w:rsid w:val="008051E8"/>
    <w:rsid w:val="00805A0B"/>
    <w:rsid w:val="00806E2A"/>
    <w:rsid w:val="00812560"/>
    <w:rsid w:val="00812BFA"/>
    <w:rsid w:val="0081461E"/>
    <w:rsid w:val="00817FAE"/>
    <w:rsid w:val="00820DB8"/>
    <w:rsid w:val="008236E7"/>
    <w:rsid w:val="0082484E"/>
    <w:rsid w:val="008304DC"/>
    <w:rsid w:val="00831684"/>
    <w:rsid w:val="00833AEA"/>
    <w:rsid w:val="008354FF"/>
    <w:rsid w:val="0084255C"/>
    <w:rsid w:val="00843AF9"/>
    <w:rsid w:val="00845FAC"/>
    <w:rsid w:val="00846760"/>
    <w:rsid w:val="00847310"/>
    <w:rsid w:val="00847888"/>
    <w:rsid w:val="0085053F"/>
    <w:rsid w:val="00852D30"/>
    <w:rsid w:val="008539D7"/>
    <w:rsid w:val="00853FD4"/>
    <w:rsid w:val="00860E39"/>
    <w:rsid w:val="0086307B"/>
    <w:rsid w:val="00863F65"/>
    <w:rsid w:val="0086426B"/>
    <w:rsid w:val="008665AD"/>
    <w:rsid w:val="00866928"/>
    <w:rsid w:val="00867F8F"/>
    <w:rsid w:val="00870331"/>
    <w:rsid w:val="00873BF8"/>
    <w:rsid w:val="00875919"/>
    <w:rsid w:val="00876291"/>
    <w:rsid w:val="00876EC0"/>
    <w:rsid w:val="00880E14"/>
    <w:rsid w:val="0088400D"/>
    <w:rsid w:val="008840BA"/>
    <w:rsid w:val="008843A7"/>
    <w:rsid w:val="00884706"/>
    <w:rsid w:val="00887394"/>
    <w:rsid w:val="008904C1"/>
    <w:rsid w:val="008905AB"/>
    <w:rsid w:val="00891871"/>
    <w:rsid w:val="00892D49"/>
    <w:rsid w:val="0089583A"/>
    <w:rsid w:val="00895A12"/>
    <w:rsid w:val="00897308"/>
    <w:rsid w:val="008A144A"/>
    <w:rsid w:val="008A1456"/>
    <w:rsid w:val="008A20A4"/>
    <w:rsid w:val="008A2E50"/>
    <w:rsid w:val="008A2EB2"/>
    <w:rsid w:val="008A510C"/>
    <w:rsid w:val="008B018C"/>
    <w:rsid w:val="008B2C49"/>
    <w:rsid w:val="008C1594"/>
    <w:rsid w:val="008C3FBC"/>
    <w:rsid w:val="008C59EF"/>
    <w:rsid w:val="008D108D"/>
    <w:rsid w:val="008D22C1"/>
    <w:rsid w:val="008E0C80"/>
    <w:rsid w:val="008E1135"/>
    <w:rsid w:val="008E2845"/>
    <w:rsid w:val="008E2926"/>
    <w:rsid w:val="008E2CE1"/>
    <w:rsid w:val="008E3405"/>
    <w:rsid w:val="008F27B1"/>
    <w:rsid w:val="008F2B44"/>
    <w:rsid w:val="008F35D8"/>
    <w:rsid w:val="008F589D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5062"/>
    <w:rsid w:val="00926D7A"/>
    <w:rsid w:val="009312D6"/>
    <w:rsid w:val="00932848"/>
    <w:rsid w:val="009341C5"/>
    <w:rsid w:val="00935FB8"/>
    <w:rsid w:val="00937150"/>
    <w:rsid w:val="00940B31"/>
    <w:rsid w:val="009423EE"/>
    <w:rsid w:val="0094360D"/>
    <w:rsid w:val="00944C25"/>
    <w:rsid w:val="009459A3"/>
    <w:rsid w:val="00947DAA"/>
    <w:rsid w:val="00950191"/>
    <w:rsid w:val="00951360"/>
    <w:rsid w:val="009516BD"/>
    <w:rsid w:val="00953604"/>
    <w:rsid w:val="0095373D"/>
    <w:rsid w:val="00957747"/>
    <w:rsid w:val="00957CA6"/>
    <w:rsid w:val="009619D2"/>
    <w:rsid w:val="00962490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126A"/>
    <w:rsid w:val="009B343A"/>
    <w:rsid w:val="009B44A0"/>
    <w:rsid w:val="009B5F3D"/>
    <w:rsid w:val="009B7440"/>
    <w:rsid w:val="009C0D10"/>
    <w:rsid w:val="009C15DB"/>
    <w:rsid w:val="009C367A"/>
    <w:rsid w:val="009D03C9"/>
    <w:rsid w:val="009D47D3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0B86"/>
    <w:rsid w:val="009F6D7C"/>
    <w:rsid w:val="009F7A71"/>
    <w:rsid w:val="00A00E23"/>
    <w:rsid w:val="00A030BC"/>
    <w:rsid w:val="00A146D4"/>
    <w:rsid w:val="00A168AC"/>
    <w:rsid w:val="00A17171"/>
    <w:rsid w:val="00A20788"/>
    <w:rsid w:val="00A228D9"/>
    <w:rsid w:val="00A24F4D"/>
    <w:rsid w:val="00A33CF8"/>
    <w:rsid w:val="00A344EC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2213"/>
    <w:rsid w:val="00A5397D"/>
    <w:rsid w:val="00A53CF3"/>
    <w:rsid w:val="00A562D2"/>
    <w:rsid w:val="00A56624"/>
    <w:rsid w:val="00A56B9E"/>
    <w:rsid w:val="00A579B7"/>
    <w:rsid w:val="00A603C5"/>
    <w:rsid w:val="00A60EE5"/>
    <w:rsid w:val="00A61705"/>
    <w:rsid w:val="00A63978"/>
    <w:rsid w:val="00A647D5"/>
    <w:rsid w:val="00A669C7"/>
    <w:rsid w:val="00A740E0"/>
    <w:rsid w:val="00A7506A"/>
    <w:rsid w:val="00A76AB1"/>
    <w:rsid w:val="00A90083"/>
    <w:rsid w:val="00A90135"/>
    <w:rsid w:val="00A9049F"/>
    <w:rsid w:val="00A9086C"/>
    <w:rsid w:val="00A90B8E"/>
    <w:rsid w:val="00A91699"/>
    <w:rsid w:val="00A91E9E"/>
    <w:rsid w:val="00A92FE9"/>
    <w:rsid w:val="00AA61F0"/>
    <w:rsid w:val="00AB0E59"/>
    <w:rsid w:val="00AB4705"/>
    <w:rsid w:val="00AB4E64"/>
    <w:rsid w:val="00AB4E85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5F33"/>
    <w:rsid w:val="00AF3504"/>
    <w:rsid w:val="00AF5698"/>
    <w:rsid w:val="00B00F29"/>
    <w:rsid w:val="00B115A5"/>
    <w:rsid w:val="00B1171E"/>
    <w:rsid w:val="00B127CE"/>
    <w:rsid w:val="00B20597"/>
    <w:rsid w:val="00B23085"/>
    <w:rsid w:val="00B23877"/>
    <w:rsid w:val="00B2407B"/>
    <w:rsid w:val="00B24E62"/>
    <w:rsid w:val="00B25BA8"/>
    <w:rsid w:val="00B30965"/>
    <w:rsid w:val="00B32E95"/>
    <w:rsid w:val="00B330F1"/>
    <w:rsid w:val="00B35744"/>
    <w:rsid w:val="00B358E2"/>
    <w:rsid w:val="00B37972"/>
    <w:rsid w:val="00B41CE8"/>
    <w:rsid w:val="00B51AA0"/>
    <w:rsid w:val="00B52343"/>
    <w:rsid w:val="00B54197"/>
    <w:rsid w:val="00B70907"/>
    <w:rsid w:val="00B71132"/>
    <w:rsid w:val="00B74607"/>
    <w:rsid w:val="00B749BB"/>
    <w:rsid w:val="00B766EB"/>
    <w:rsid w:val="00B80DC7"/>
    <w:rsid w:val="00B811F9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53F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1EA5"/>
    <w:rsid w:val="00BF2A3E"/>
    <w:rsid w:val="00BF69EE"/>
    <w:rsid w:val="00C01692"/>
    <w:rsid w:val="00C05A4D"/>
    <w:rsid w:val="00C066C7"/>
    <w:rsid w:val="00C1779C"/>
    <w:rsid w:val="00C21E0F"/>
    <w:rsid w:val="00C22818"/>
    <w:rsid w:val="00C27396"/>
    <w:rsid w:val="00C33F2D"/>
    <w:rsid w:val="00C35D7E"/>
    <w:rsid w:val="00C3622A"/>
    <w:rsid w:val="00C42FDD"/>
    <w:rsid w:val="00C45A56"/>
    <w:rsid w:val="00C47048"/>
    <w:rsid w:val="00C47BAE"/>
    <w:rsid w:val="00C5219A"/>
    <w:rsid w:val="00C569ED"/>
    <w:rsid w:val="00C57D12"/>
    <w:rsid w:val="00C611B4"/>
    <w:rsid w:val="00C62E95"/>
    <w:rsid w:val="00C64E4F"/>
    <w:rsid w:val="00C728C7"/>
    <w:rsid w:val="00C72E8C"/>
    <w:rsid w:val="00C7387D"/>
    <w:rsid w:val="00C807BC"/>
    <w:rsid w:val="00C8514C"/>
    <w:rsid w:val="00C85A30"/>
    <w:rsid w:val="00C92902"/>
    <w:rsid w:val="00C954B6"/>
    <w:rsid w:val="00CA1094"/>
    <w:rsid w:val="00CB392D"/>
    <w:rsid w:val="00CB63F5"/>
    <w:rsid w:val="00CB6615"/>
    <w:rsid w:val="00CB66C6"/>
    <w:rsid w:val="00CB7E77"/>
    <w:rsid w:val="00CC1ABA"/>
    <w:rsid w:val="00CC25E5"/>
    <w:rsid w:val="00CD1A08"/>
    <w:rsid w:val="00CD22CD"/>
    <w:rsid w:val="00CD2728"/>
    <w:rsid w:val="00CD5DD4"/>
    <w:rsid w:val="00CE2344"/>
    <w:rsid w:val="00CE441C"/>
    <w:rsid w:val="00CE5031"/>
    <w:rsid w:val="00CE742A"/>
    <w:rsid w:val="00CF2D7C"/>
    <w:rsid w:val="00CF30CD"/>
    <w:rsid w:val="00CF3252"/>
    <w:rsid w:val="00CF3A71"/>
    <w:rsid w:val="00CF3D67"/>
    <w:rsid w:val="00CF4248"/>
    <w:rsid w:val="00CF4F22"/>
    <w:rsid w:val="00CF7788"/>
    <w:rsid w:val="00D013BF"/>
    <w:rsid w:val="00D0372B"/>
    <w:rsid w:val="00D04252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5663"/>
    <w:rsid w:val="00D37C42"/>
    <w:rsid w:val="00D41C11"/>
    <w:rsid w:val="00D42A39"/>
    <w:rsid w:val="00D43174"/>
    <w:rsid w:val="00D43C1E"/>
    <w:rsid w:val="00D456FE"/>
    <w:rsid w:val="00D46809"/>
    <w:rsid w:val="00D55606"/>
    <w:rsid w:val="00D55921"/>
    <w:rsid w:val="00D57359"/>
    <w:rsid w:val="00D5798E"/>
    <w:rsid w:val="00D62E09"/>
    <w:rsid w:val="00D641D7"/>
    <w:rsid w:val="00D6456E"/>
    <w:rsid w:val="00D65F7C"/>
    <w:rsid w:val="00D71079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3109"/>
    <w:rsid w:val="00DA5251"/>
    <w:rsid w:val="00DB3E5D"/>
    <w:rsid w:val="00DB64A5"/>
    <w:rsid w:val="00DC3C88"/>
    <w:rsid w:val="00DC486F"/>
    <w:rsid w:val="00DC4936"/>
    <w:rsid w:val="00DC5033"/>
    <w:rsid w:val="00DD02DB"/>
    <w:rsid w:val="00DD119D"/>
    <w:rsid w:val="00DD1E97"/>
    <w:rsid w:val="00DD4C9A"/>
    <w:rsid w:val="00DD5EA9"/>
    <w:rsid w:val="00DD67D6"/>
    <w:rsid w:val="00DE357A"/>
    <w:rsid w:val="00DE4F8F"/>
    <w:rsid w:val="00DF6C19"/>
    <w:rsid w:val="00DF7CA3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5442A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76E2F"/>
    <w:rsid w:val="00E801E5"/>
    <w:rsid w:val="00E83F73"/>
    <w:rsid w:val="00E85E09"/>
    <w:rsid w:val="00E86FA7"/>
    <w:rsid w:val="00E87161"/>
    <w:rsid w:val="00E90441"/>
    <w:rsid w:val="00E95160"/>
    <w:rsid w:val="00E954B5"/>
    <w:rsid w:val="00E964A1"/>
    <w:rsid w:val="00E97428"/>
    <w:rsid w:val="00EA0FCF"/>
    <w:rsid w:val="00EA16DA"/>
    <w:rsid w:val="00EA20BF"/>
    <w:rsid w:val="00EA5F70"/>
    <w:rsid w:val="00EA6F15"/>
    <w:rsid w:val="00EA75AE"/>
    <w:rsid w:val="00EB2687"/>
    <w:rsid w:val="00EC0920"/>
    <w:rsid w:val="00EC1530"/>
    <w:rsid w:val="00EC1A0A"/>
    <w:rsid w:val="00EC73FF"/>
    <w:rsid w:val="00ED03AA"/>
    <w:rsid w:val="00ED471D"/>
    <w:rsid w:val="00ED7F50"/>
    <w:rsid w:val="00EE1AEB"/>
    <w:rsid w:val="00EE4AF1"/>
    <w:rsid w:val="00EE6AE5"/>
    <w:rsid w:val="00EE7EDF"/>
    <w:rsid w:val="00EF4033"/>
    <w:rsid w:val="00EF46ED"/>
    <w:rsid w:val="00F00D1D"/>
    <w:rsid w:val="00F12680"/>
    <w:rsid w:val="00F13E8E"/>
    <w:rsid w:val="00F14A72"/>
    <w:rsid w:val="00F14F77"/>
    <w:rsid w:val="00F158E8"/>
    <w:rsid w:val="00F2069B"/>
    <w:rsid w:val="00F22CA2"/>
    <w:rsid w:val="00F242B1"/>
    <w:rsid w:val="00F26F6B"/>
    <w:rsid w:val="00F320F0"/>
    <w:rsid w:val="00F34991"/>
    <w:rsid w:val="00F359F2"/>
    <w:rsid w:val="00F365FE"/>
    <w:rsid w:val="00F36F64"/>
    <w:rsid w:val="00F37A9A"/>
    <w:rsid w:val="00F41F46"/>
    <w:rsid w:val="00F43779"/>
    <w:rsid w:val="00F4600D"/>
    <w:rsid w:val="00F47C92"/>
    <w:rsid w:val="00F500EB"/>
    <w:rsid w:val="00F53ED1"/>
    <w:rsid w:val="00F5542D"/>
    <w:rsid w:val="00F605A3"/>
    <w:rsid w:val="00F610CD"/>
    <w:rsid w:val="00F6245B"/>
    <w:rsid w:val="00F62FC8"/>
    <w:rsid w:val="00F649AE"/>
    <w:rsid w:val="00F669CC"/>
    <w:rsid w:val="00F72310"/>
    <w:rsid w:val="00F726B4"/>
    <w:rsid w:val="00F72A43"/>
    <w:rsid w:val="00F75996"/>
    <w:rsid w:val="00F820D3"/>
    <w:rsid w:val="00F83451"/>
    <w:rsid w:val="00F83976"/>
    <w:rsid w:val="00F84193"/>
    <w:rsid w:val="00F84C5B"/>
    <w:rsid w:val="00F86216"/>
    <w:rsid w:val="00F9643A"/>
    <w:rsid w:val="00FA0479"/>
    <w:rsid w:val="00FA0BE5"/>
    <w:rsid w:val="00FA3502"/>
    <w:rsid w:val="00FA7FC8"/>
    <w:rsid w:val="00FB1228"/>
    <w:rsid w:val="00FB16D1"/>
    <w:rsid w:val="00FB2F13"/>
    <w:rsid w:val="00FB52EC"/>
    <w:rsid w:val="00FC410D"/>
    <w:rsid w:val="00FC4270"/>
    <w:rsid w:val="00FC5FBB"/>
    <w:rsid w:val="00FC6313"/>
    <w:rsid w:val="00FD2A52"/>
    <w:rsid w:val="00FD4EF0"/>
    <w:rsid w:val="00FD73D1"/>
    <w:rsid w:val="00FE0CF5"/>
    <w:rsid w:val="00FE3489"/>
    <w:rsid w:val="00FE6C51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  <o:rules v:ext="edit">
        <o:r id="V:Rule5" type="connector" idref="#_x0000_s1486"/>
        <o:r id="V:Rule6" type="connector" idref="#_x0000_s1467"/>
        <o:r id="V:Rule7" type="connector" idref="#_x0000_s1442"/>
        <o:r id="V:Rule8" type="connector" idref="#_x0000_s14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75680401CC9288AD48AD9125E1DF81195E421284777568E292C3A339FD4B4226C23A8A3xBm7M" TargetMode="External"/><Relationship Id="rId13" Type="http://schemas.openxmlformats.org/officeDocument/2006/relationships/hyperlink" Target="consultantplus://offline/ref=CC88B5A28ACEE534C3199D4456E62F57D1213FA2EF1484F0441224D5539EF3F1E502E23A82z8N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65E915553065406A11642C37521E86EBBAE3BA34DABA80C29DBD6C0298F4DD22A476B52c9C4M" TargetMode="External"/><Relationship Id="rId12" Type="http://schemas.openxmlformats.org/officeDocument/2006/relationships/hyperlink" Target="consultantplus://offline/ref=2C230ACE577D23EF773091E53D03DF0E31DAAD978DF5C664183D6426180EB7F9287F65CC3FHEH9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8A25E8D15733CFCF2B91D6FABE92DA23D242242FC5BD8C9487E9A3E7E6E7E2202D7DFECAVDs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BEE01D8CF7E43CA79CDA47368A2F50605B8D5991E3CA762F228830CA470752EF040BC383J9p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785802BEFE4EA2A2213393E87B1DF887EDDEE61CE53A8DDB7445ED48842EA7497D8ECAC7VCbFJ" TargetMode="External"/><Relationship Id="rId10" Type="http://schemas.openxmlformats.org/officeDocument/2006/relationships/hyperlink" Target="consultantplus://offline/ref=C468D1AAA7DBDDD60B94B52E59F59FF6C81DD50CC34935634EAA53B4D9C2D3DE69A53C4C18F2m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B066FD292F8C23E856E5C436BDF967942762F72FE521FE94B0C74FB956645083048AC0EmDs5M" TargetMode="External"/><Relationship Id="rId14" Type="http://schemas.openxmlformats.org/officeDocument/2006/relationships/hyperlink" Target="consultantplus://offline/ref=4BE6E8D0A30C69A2B1A86EF974D36D7DDE380EAA9FA61ADE3D67BB2B4688C5A6F31801B6DBE6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2023-10-29T17:46:00Z</dcterms:created>
  <dcterms:modified xsi:type="dcterms:W3CDTF">2023-10-29T17:46:00Z</dcterms:modified>
</cp:coreProperties>
</file>