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66" w:rsidRDefault="009A1BD1" w:rsidP="00735E66">
      <w:pPr>
        <w:tabs>
          <w:tab w:val="left" w:pos="2528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170.65pt;margin-top:60.85pt;width:410.8pt;height:208.15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Text Box 14" inset="0,0,,0">
              <w:txbxContent>
                <w:p w:rsidR="00204C7D" w:rsidRPr="00BD269A" w:rsidRDefault="00204C7D" w:rsidP="00204C7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B25A2" w:rsidRPr="00EB3100" w:rsidRDefault="007B25A2" w:rsidP="007B25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Фонд утвердил новые формы персонифицированного учета, а также порядок их заполнения и форматы. Приказ вступает в силу 15 декабря 2023 г. Среди обновленных документов: АДВ-1, АДВ-2, АДВ-3, АДВ-6-1, СЗВ-К.</w:t>
                  </w:r>
                </w:p>
                <w:p w:rsidR="008A510C" w:rsidRDefault="008A510C" w:rsidP="008A510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B25A2" w:rsidRDefault="007B25A2" w:rsidP="007B25A2">
                  <w:pPr>
                    <w:pStyle w:val="af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скорректировали порядок заполнения формы СЗВ-К. Например, в ряде случаев для застрахованных, которые работают в территориальных условиях, не нужно указывать код условий. Речь идет о ситуациях, когда в графе «Дополнительные сведения» раздела «Исчисляемый страховой (трудовой) стаж» есть коды: ДЕТИ, НЕОПЛ, КВАЛИФОЦ, ОБЩЕСТ, СДКРОВ, ОТСТРАН, ПРОСТОЙ, УЧОТПУСК, ДЛДЕТИ, ДЕТИПРЛ, ЧАЭС, ДОПВЫХ, ДИСПР. Есть некоторые исключения.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7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обновили и классификатор параметров для отражения сведений персонифицированного учета. Так, дополнили наименования актов законодательства для определения территориальных условий.</w:t>
                  </w:r>
                </w:p>
                <w:p w:rsidR="005D1995" w:rsidRPr="00FE0CF5" w:rsidRDefault="005D1995" w:rsidP="00BB153F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324" o:spid="_x0000_s1026" type="#_x0000_t202" style="position:absolute;margin-left:16.25pt;margin-top:32.55pt;width:139.6pt;height:72.85pt;z-index: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Text Box 324" inset=",0,,0">
              <w:txbxContent>
                <w:p w:rsidR="000448D5" w:rsidRDefault="000448D5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95739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0448D5" w:rsidRDefault="00351D7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коммерческому</w:t>
                  </w:r>
                  <w:r w:rsidR="00485423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="000448D5">
                    <w:rPr>
                      <w:b/>
                      <w:color w:val="FFFFFF"/>
                      <w:sz w:val="24"/>
                      <w:szCs w:val="24"/>
                    </w:rPr>
                    <w:t xml:space="preserve">и </w:t>
                  </w:r>
                </w:p>
                <w:p w:rsidR="000448D5" w:rsidRPr="00C066C7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</w:p>
                <w:p w:rsidR="00FD4EF0" w:rsidRDefault="00FD4EF0" w:rsidP="00FD4EF0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9B5F3D" w:rsidRDefault="009B5F3D" w:rsidP="009B5F3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5339E8" w:rsidRDefault="005339E8" w:rsidP="005339E8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D43C1E" w:rsidRDefault="00D43C1E" w:rsidP="00D43C1E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F5542D" w:rsidRDefault="00F5542D" w:rsidP="00F5542D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C35D7E" w:rsidRDefault="00C35D7E" w:rsidP="00191F11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AD6E3C" w:rsidRPr="00870CCA" w:rsidRDefault="00AD6E3C" w:rsidP="0036155D">
                  <w:pPr>
                    <w:pStyle w:val="NewsletterDate"/>
                    <w:shd w:val="clear" w:color="auto" w:fill="B2A1C7" w:themeFill="accent4" w:themeFillTint="99"/>
                    <w:spacing w:after="12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805A0B" w:rsidRPr="0036155D" w:rsidRDefault="00805A0B" w:rsidP="0036155D"/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5" o:spid="_x0000_s1029" type="#_x0000_t202" style="position:absolute;margin-left:170.65pt;margin-top:37.45pt;width:401.75pt;height:23.4pt;z-index: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Text Box 15" inset="0,0,0,0">
              <w:txbxContent>
                <w:p w:rsidR="007B25A2" w:rsidRPr="00EB3100" w:rsidRDefault="007B25A2" w:rsidP="007B25A2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EB3100">
                    <w:rPr>
                      <w:color w:val="5F497A"/>
                      <w:sz w:val="19"/>
                      <w:szCs w:val="19"/>
                      <w:u w:val="single"/>
                    </w:rPr>
                    <w:t>ПЕРСОНИФИЦИРОВАННЫЙ УЧЕТ: СФР ОБНОВИЛ РЯД ФОРМ</w:t>
                  </w:r>
                </w:p>
                <w:p w:rsidR="000448D5" w:rsidRDefault="000448D5" w:rsidP="000448D5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2F3" w:rsidRPr="005A03AD" w:rsidRDefault="003512F3" w:rsidP="003512F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339E8" w:rsidRPr="008C6C6C" w:rsidRDefault="005339E8" w:rsidP="005339E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 w:cstheme="minorHAnsi"/>
                      <w:sz w:val="19"/>
                      <w:szCs w:val="19"/>
                    </w:rPr>
                  </w:pPr>
                </w:p>
                <w:p w:rsidR="007240F1" w:rsidRPr="009D23EF" w:rsidRDefault="007240F1" w:rsidP="007240F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1D75" w:rsidRPr="000E1166" w:rsidRDefault="00351D75" w:rsidP="00351D75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85423" w:rsidRPr="00A24A94" w:rsidRDefault="00485423" w:rsidP="00485423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5542D" w:rsidRPr="00856556" w:rsidRDefault="00F5542D" w:rsidP="00F5542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432C71" w:rsidRPr="00AC3149" w:rsidRDefault="00432C71" w:rsidP="00432C7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202C3" w:rsidRDefault="006202C3" w:rsidP="00AC29E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81BF5" w:rsidRPr="00A43CEC" w:rsidRDefault="00081BF5" w:rsidP="006202C3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D4538" w:rsidRPr="001B40C8" w:rsidRDefault="006D4538" w:rsidP="006D4538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127CE" w:rsidRDefault="00B127CE"/>
              </w:txbxContent>
            </v:textbox>
            <w10:wrap anchorx="page" anchory="page"/>
          </v:shape>
        </w:pict>
      </w:r>
      <w:r w:rsidR="00735E66">
        <w:tab/>
      </w:r>
    </w:p>
    <w:p w:rsidR="00735E66" w:rsidRPr="00D26887" w:rsidRDefault="00735E66" w:rsidP="005D55D8">
      <w:pPr>
        <w:ind w:left="-142"/>
        <w:rPr>
          <w:i/>
        </w:rPr>
      </w:pPr>
    </w:p>
    <w:p w:rsidR="00735E66" w:rsidRPr="00D26887" w:rsidRDefault="00735E66" w:rsidP="00735E66">
      <w:pPr>
        <w:rPr>
          <w:rFonts w:ascii="Century Gothic" w:eastAsia="Times New Roman" w:hAnsi="Century Gothic" w:cs="Century Gothic"/>
          <w:b/>
          <w:i/>
          <w:iCs/>
          <w:sz w:val="16"/>
          <w:szCs w:val="16"/>
          <w:u w:val="single"/>
          <w:lang w:eastAsia="ru-RU"/>
        </w:rPr>
      </w:pPr>
    </w:p>
    <w:p w:rsidR="00735E66" w:rsidRPr="00D26887" w:rsidRDefault="009A1BD1" w:rsidP="00735E66">
      <w:pPr>
        <w:rPr>
          <w:rFonts w:ascii="Century Gothic" w:hAnsi="Century Gothic"/>
          <w:b/>
          <w:i/>
          <w:sz w:val="16"/>
          <w:szCs w:val="16"/>
        </w:rPr>
      </w:pPr>
      <w:r w:rsidRPr="009A1BD1">
        <w:rPr>
          <w:i/>
          <w:noProof/>
          <w:lang w:eastAsia="ru-RU"/>
        </w:rPr>
        <w:pict>
          <v:rect id="Rectangle 336" o:spid="_x0000_s1028" style="position:absolute;margin-left:25.3pt;margin-top:118.45pt;width:124.95pt;height:85.75pt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Rectangle 336" inset="0,0,0,0">
              <w:txbxContent>
                <w:p w:rsidR="000448D5" w:rsidRDefault="00515423" w:rsidP="007B25A2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31684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6202C3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B52343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0448D5" w:rsidRDefault="000448D5" w:rsidP="007B25A2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F7343" w:rsidRPr="00AA36B4" w:rsidRDefault="007B25A2" w:rsidP="007B25A2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7" w:history="1"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Приказ СФР </w:t>
                    </w:r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о</w:t>
                    </w:r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т 30.10.2023 N 2153</w:t>
                    </w:r>
                  </w:hyperlink>
                </w:p>
                <w:p w:rsidR="004277FD" w:rsidRPr="00831684" w:rsidRDefault="004277FD" w:rsidP="007B25A2">
                  <w:pPr>
                    <w:pBdr>
                      <w:bottom w:val="single" w:sz="4" w:space="1" w:color="auto"/>
                    </w:pBd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735E66" w:rsidRPr="00E85E09" w:rsidRDefault="00735E66" w:rsidP="00735E66">
      <w:pPr>
        <w:rPr>
          <w:rFonts w:ascii="Century Gothic" w:hAnsi="Century Gothic"/>
          <w:b/>
          <w:sz w:val="16"/>
          <w:szCs w:val="16"/>
        </w:rPr>
      </w:pPr>
    </w:p>
    <w:p w:rsidR="00735E66" w:rsidRPr="00E85E09" w:rsidRDefault="00735E66" w:rsidP="00735E66">
      <w:pPr>
        <w:rPr>
          <w:rFonts w:ascii="Century Gothic" w:hAnsi="Century Gothic"/>
        </w:rPr>
      </w:pPr>
    </w:p>
    <w:p w:rsidR="00735E66" w:rsidRPr="00E85E09" w:rsidRDefault="00735E66" w:rsidP="00847888">
      <w:pPr>
        <w:ind w:firstLine="708"/>
      </w:pPr>
    </w:p>
    <w:p w:rsidR="00C42FDD" w:rsidRDefault="00C42FDD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6202C3" w:rsidRPr="000701B9" w:rsidRDefault="006202C3" w:rsidP="000701B9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5F497A" w:themeColor="accent4" w:themeShade="BF"/>
          <w:sz w:val="24"/>
          <w:szCs w:val="24"/>
          <w:u w:val="single"/>
        </w:rPr>
      </w:pPr>
    </w:p>
    <w:p w:rsidR="00C42FDD" w:rsidRDefault="007B25A2" w:rsidP="00F84193">
      <w:pPr>
        <w:tabs>
          <w:tab w:val="left" w:pos="284"/>
          <w:tab w:val="left" w:pos="1250"/>
        </w:tabs>
        <w:autoSpaceDE w:val="0"/>
        <w:autoSpaceDN w:val="0"/>
        <w:adjustRightInd w:val="0"/>
      </w:pPr>
      <w:r w:rsidRPr="009A1BD1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43" type="#_x0000_t202" style="position:absolute;margin-left:15.35pt;margin-top:278.85pt;width:139.6pt;height:67.45pt;z-index:25195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43" inset=",0,,0">
              <w:txbxContent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Бухгалтеру  </w:t>
                  </w:r>
                </w:p>
                <w:p w:rsidR="000448D5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 xml:space="preserve">коммерческому и </w:t>
                  </w:r>
                </w:p>
                <w:p w:rsidR="00D6456E" w:rsidRPr="00C066C7" w:rsidRDefault="000448D5" w:rsidP="000448D5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szCs w:val="28"/>
                    </w:rPr>
                  </w:pPr>
                  <w:r>
                    <w:rPr>
                      <w:b/>
                      <w:color w:val="FFFFFF"/>
                      <w:sz w:val="24"/>
                      <w:szCs w:val="24"/>
                    </w:rPr>
                    <w:t>бюджетному</w:t>
                  </w:r>
                </w:p>
              </w:txbxContent>
            </v:textbox>
            <w10:wrap anchorx="page" anchory="page"/>
          </v:shape>
        </w:pict>
      </w:r>
      <w:r w:rsidRPr="009A1BD1">
        <w:rPr>
          <w:rFonts w:cstheme="minorHAnsi"/>
          <w:noProof/>
          <w:color w:val="5F497A"/>
          <w:sz w:val="19"/>
          <w:szCs w:val="19"/>
          <w:u w:val="single"/>
        </w:rPr>
        <w:pict>
          <v:shape id="_x0000_s1438" type="#_x0000_t202" style="position:absolute;margin-left:184.95pt;margin-top:285.4pt;width:394.25pt;height:23.5pt;z-index:25194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38" inset="0,0,0,0">
              <w:txbxContent>
                <w:p w:rsidR="007B25A2" w:rsidRPr="00EB3100" w:rsidRDefault="007B25A2" w:rsidP="007B25A2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EB3100">
                    <w:rPr>
                      <w:color w:val="5F497A"/>
                      <w:sz w:val="19"/>
                      <w:szCs w:val="19"/>
                      <w:u w:val="single"/>
                    </w:rPr>
                    <w:t>НАЛОГОВАЯ СЛУЖБА РЕКОМЕНДОВАЛА ФОРМУ 6-НДФЛ ДЛЯ ОТЧЕТА ЗА I КВАРТАЛ 2024 Г.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162BE" w:rsidRPr="0070687E" w:rsidRDefault="00E162BE" w:rsidP="00E162BE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162BE" w:rsidRPr="0070687E" w:rsidRDefault="00E162BE" w:rsidP="00E162B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C1779C" w:rsidRPr="007210DE" w:rsidRDefault="00C1779C" w:rsidP="00C1779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355E7F" w:rsidRPr="00147500" w:rsidRDefault="00355E7F" w:rsidP="00355E7F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C7C3B" w:rsidRPr="00233540" w:rsidRDefault="007C7C3B" w:rsidP="007C7C3B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6456E" w:rsidRPr="005B3F27" w:rsidRDefault="00D6456E" w:rsidP="00D6456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567C6E" w:rsidRPr="002211D3" w:rsidRDefault="00567C6E" w:rsidP="00567C6E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2" type="#_x0000_t32" style="position:absolute;margin-left:-2.2pt;margin-top:3.2pt;width:548.2pt;height:.05pt;z-index:251951104" o:connectortype="straight"/>
        </w:pict>
      </w:r>
      <w:r w:rsidR="00F84193">
        <w:tab/>
      </w:r>
      <w:r w:rsidR="00F84193">
        <w:tab/>
      </w:r>
    </w:p>
    <w:p w:rsidR="00735E66" w:rsidRPr="00FD2A52" w:rsidRDefault="00735E66" w:rsidP="00735E66">
      <w:pPr>
        <w:rPr>
          <w:b/>
        </w:rPr>
      </w:pPr>
    </w:p>
    <w:p w:rsidR="00735E66" w:rsidRPr="007C4C53" w:rsidRDefault="007B25A2" w:rsidP="00735E66">
      <w:r w:rsidRPr="009A1BD1">
        <w:rPr>
          <w:rFonts w:ascii="Century Gothic" w:hAnsi="Century Gothic" w:cs="Century Gothic"/>
          <w:noProof/>
          <w:sz w:val="28"/>
          <w:szCs w:val="28"/>
          <w:lang w:eastAsia="ru-RU"/>
        </w:rPr>
        <w:pict>
          <v:shape id="_x0000_s1439" type="#_x0000_t202" style="position:absolute;margin-left:174.7pt;margin-top:317.5pt;width:404.5pt;height:211.35pt;z-index:25194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39" inset="0,0,,0">
              <w:txbxContent>
                <w:p w:rsidR="00567C6E" w:rsidRPr="00BD269A" w:rsidRDefault="00567C6E" w:rsidP="004277FD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7B25A2" w:rsidRPr="00EB3100" w:rsidRDefault="007B25A2" w:rsidP="007B25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Обновленная форма нужна организациям и ИП, чтобы отчитаться по налогу с учетом недавних поправок в НК РФ (например, изменили сроки перечисления НДФЛ). В рекомендованной форме учли эти поправки.</w:t>
                  </w:r>
                </w:p>
                <w:p w:rsidR="00BB153F" w:rsidRDefault="00BB153F" w:rsidP="00BB153F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BB153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П</w:t>
                  </w:r>
                  <w:r w:rsidRPr="00B6490A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ольза:</w:t>
                  </w:r>
                  <w:r w:rsidRPr="00B6490A">
                    <w:rPr>
                      <w:rFonts w:ascii="Century Gothic" w:hAnsi="Century Gothic"/>
                      <w:sz w:val="19"/>
                      <w:szCs w:val="19"/>
                    </w:rPr>
                    <w:t xml:space="preserve"> </w:t>
                  </w:r>
                </w:p>
                <w:p w:rsidR="007B25A2" w:rsidRPr="00EB3100" w:rsidRDefault="007B25A2" w:rsidP="007B25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организации смогут воспользоваться рекомендованной формой.</w:t>
                  </w:r>
                </w:p>
                <w:p w:rsidR="00404432" w:rsidRDefault="00404432" w:rsidP="00404432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в раздел 1 включили дополнительные строки для пятого и шестого сроков перечисления налога;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в раздел 2 добавили строку 156. В нее нужно вносить сумму налога, которую исчислили и уплатили в иностранном государстве;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3"/>
                    </w:num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также ведомство направило: порядок заполнения, формат представления в электронной форме, справку о доходах и суммах налога </w:t>
                  </w:r>
                  <w:proofErr w:type="spellStart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физлица</w:t>
                  </w:r>
                  <w:proofErr w:type="spellEnd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, xsd-схему к рекомендуемому формату.</w:t>
                  </w:r>
                </w:p>
                <w:p w:rsidR="00F365FE" w:rsidRDefault="00F365FE" w:rsidP="007B25A2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735E66" w:rsidRPr="007C4C53" w:rsidRDefault="007B25A2" w:rsidP="00735E66">
      <w:pPr>
        <w:rPr>
          <w:rFonts w:ascii="Century Gothic" w:hAnsi="Century Gothic"/>
          <w:sz w:val="28"/>
          <w:szCs w:val="28"/>
        </w:rPr>
      </w:pPr>
      <w:r w:rsidRPr="009A1BD1">
        <w:rPr>
          <w:rFonts w:cstheme="minorHAnsi"/>
          <w:noProof/>
          <w:color w:val="5F497A"/>
          <w:sz w:val="19"/>
          <w:szCs w:val="19"/>
          <w:u w:val="single"/>
        </w:rPr>
        <w:pict>
          <v:rect id="_x0000_s1444" style="position:absolute;margin-left:24pt;margin-top:363.95pt;width:126.15pt;height:86.4pt;z-index:-2513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44" inset="0,0,0,0">
              <w:txbxContent>
                <w:p w:rsidR="00831684" w:rsidRDefault="00D6456E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  <w:r w:rsidR="00831684" w:rsidRPr="00831684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E162BE" w:rsidRDefault="00E162BE" w:rsidP="007B25A2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7B25A2" w:rsidRPr="00EB3100" w:rsidRDefault="007B25A2" w:rsidP="007B25A2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8" w:history="1"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Письмо ФНС Росс</w:t>
                    </w:r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</w:t>
                    </w:r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и от 04.12.2023 N БС-4-11/15166@</w:t>
                    </w:r>
                  </w:hyperlink>
                </w:p>
                <w:p w:rsidR="000448D5" w:rsidRDefault="000448D5" w:rsidP="007B25A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57BD6" w:rsidRDefault="00657BD6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0448D5" w:rsidRPr="003512F3" w:rsidRDefault="000448D5" w:rsidP="00E162BE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A17171" w:rsidRDefault="00A17171" w:rsidP="00735E66"/>
    <w:p w:rsidR="00A17171" w:rsidRPr="00B127CE" w:rsidRDefault="00A17171" w:rsidP="00A17171">
      <w:pPr>
        <w:spacing w:after="0" w:line="240" w:lineRule="auto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96325C" w:rsidRPr="00B127CE" w:rsidRDefault="0096325C" w:rsidP="00D24391">
      <w:pPr>
        <w:ind w:left="-142"/>
        <w:rPr>
          <w:rFonts w:ascii="Century Gothic" w:hAnsi="Century Gothic" w:cs="Century Gothic"/>
          <w:b/>
          <w:bCs/>
          <w:color w:val="5F497A" w:themeColor="accent4" w:themeShade="BF"/>
          <w:sz w:val="28"/>
          <w:szCs w:val="28"/>
          <w:u w:val="single"/>
        </w:rPr>
      </w:pPr>
    </w:p>
    <w:p w:rsidR="00735E66" w:rsidRDefault="00735E66" w:rsidP="00EA75AE"/>
    <w:p w:rsidR="002C1105" w:rsidRPr="00B60E88" w:rsidRDefault="002C1105" w:rsidP="0092156C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Century Gothic" w:eastAsia="Times New Roman" w:hAnsi="Century Gothic"/>
          <w:sz w:val="18"/>
          <w:szCs w:val="18"/>
          <w:lang w:eastAsia="ru-RU"/>
        </w:rPr>
      </w:pPr>
    </w:p>
    <w:p w:rsidR="00204C7D" w:rsidRDefault="00204C7D" w:rsidP="00D24391">
      <w:pPr>
        <w:ind w:left="-142"/>
      </w:pPr>
    </w:p>
    <w:p w:rsidR="00E376E4" w:rsidRDefault="007B25A2" w:rsidP="00D24391">
      <w:pPr>
        <w:ind w:left="-142"/>
      </w:pPr>
      <w:r>
        <w:rPr>
          <w:noProof/>
          <w:lang w:eastAsia="ru-RU"/>
        </w:rPr>
        <w:pict>
          <v:shape id="_x0000_s1467" type="#_x0000_t32" style="position:absolute;left:0;text-align:left;margin-left:-4.45pt;margin-top:11.05pt;width:548.2pt;height:.05pt;z-index:251962368" o:connectortype="straight"/>
        </w:pict>
      </w:r>
    </w:p>
    <w:p w:rsidR="00E376E4" w:rsidRDefault="007B25A2" w:rsidP="00D24391">
      <w:pPr>
        <w:ind w:left="-142"/>
      </w:pPr>
      <w:r>
        <w:rPr>
          <w:noProof/>
          <w:lang w:eastAsia="ru-RU"/>
        </w:rPr>
        <w:pict>
          <v:shape id="_x0000_s1468" type="#_x0000_t202" style="position:absolute;left:0;text-align:left;margin-left:15.35pt;margin-top:543.25pt;width:139.6pt;height:56.95pt;z-index:25196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68" inset=",0,,0">
              <w:txbxContent>
                <w:p w:rsidR="00E964A1" w:rsidRDefault="006E3941" w:rsidP="00E964A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 xml:space="preserve">Бухгалтеру </w:t>
                  </w:r>
                  <w:r w:rsidR="007B25A2">
                    <w:rPr>
                      <w:b/>
                      <w:color w:val="FFFFFF"/>
                      <w:sz w:val="26"/>
                      <w:szCs w:val="26"/>
                    </w:rPr>
                    <w:t>коммерческому</w:t>
                  </w:r>
                </w:p>
                <w:p w:rsidR="00A7506A" w:rsidRDefault="00A7506A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485423" w:rsidRDefault="00485423" w:rsidP="00485423">
                  <w:pPr>
                    <w:pStyle w:val="NewsletterDate"/>
                    <w:shd w:val="clear" w:color="auto" w:fill="B2A1C7" w:themeFill="accent4" w:themeFillTint="99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</w:p>
                <w:p w:rsidR="00EA16DA" w:rsidRPr="00C066C7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469" type="#_x0000_t202" style="position:absolute;left:0;text-align:left;margin-left:197.9pt;margin-top:543.25pt;width:381.3pt;height:28.1pt;z-index:25196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69" inset="0,0,0,0">
              <w:txbxContent>
                <w:p w:rsidR="007B25A2" w:rsidRPr="00EB3100" w:rsidRDefault="007B25A2" w:rsidP="007B25A2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EB3100">
                    <w:rPr>
                      <w:color w:val="5F497A"/>
                      <w:sz w:val="19"/>
                      <w:szCs w:val="19"/>
                      <w:u w:val="single"/>
                    </w:rPr>
                    <w:t>С 1 ЯНВАРЯ 2024 Г. КНИГУ УЧЕТА ДОХОДОВ И РАСХОДОВ НА УСН НУЖНО ВЕСТИ ПО НОВОЙ ФОРМЕ</w:t>
                  </w:r>
                </w:p>
                <w:p w:rsidR="006E3941" w:rsidRPr="00EB0E4D" w:rsidRDefault="006E3941" w:rsidP="006E3941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0F23F9" w:rsidRPr="007D44AD" w:rsidRDefault="000F23F9" w:rsidP="000F23F9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D43C1E" w:rsidRPr="00CF6F12" w:rsidRDefault="00D43C1E" w:rsidP="00D43C1E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833AEA" w:rsidRPr="00F31774" w:rsidRDefault="00833AEA" w:rsidP="00833AE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cs="Times New Roman"/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EA16DA" w:rsidRPr="00DD0A9F" w:rsidRDefault="00EA16DA" w:rsidP="00EA16DA">
                  <w:pPr>
                    <w:pStyle w:val="1"/>
                    <w:tabs>
                      <w:tab w:val="left" w:pos="284"/>
                    </w:tabs>
                    <w:jc w:val="center"/>
                    <w:rPr>
                      <w:rFonts w:eastAsia="Calibri" w:cstheme="minorHAnsi"/>
                      <w:color w:val="5F497A"/>
                      <w:sz w:val="19"/>
                      <w:szCs w:val="19"/>
                      <w:u w:val="single"/>
                      <w:lang w:eastAsia="en-US"/>
                    </w:rPr>
                  </w:pPr>
                </w:p>
                <w:p w:rsidR="00EA16DA" w:rsidRPr="00A361A1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14750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33540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5B3F27" w:rsidRDefault="00EA16DA" w:rsidP="00EA16DA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EA16DA" w:rsidRPr="002211D3" w:rsidRDefault="00EA16DA" w:rsidP="00EA16DA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E376E4" w:rsidRDefault="007B25A2" w:rsidP="00EA6F15">
      <w:pPr>
        <w:jc w:val="both"/>
      </w:pPr>
      <w:r>
        <w:rPr>
          <w:noProof/>
          <w:lang w:eastAsia="ru-RU"/>
        </w:rPr>
        <w:pict>
          <v:shape id="_x0000_s1470" type="#_x0000_t202" style="position:absolute;left:0;text-align:left;margin-left:174.25pt;margin-top:576.65pt;width:409.25pt;height:239.65pt;z-index:25196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70" inset="0,0,,0">
              <w:txbxContent>
                <w:p w:rsidR="00657BD6" w:rsidRPr="00BD269A" w:rsidRDefault="00657BD6" w:rsidP="00657BD6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Описание:</w:t>
                  </w:r>
                </w:p>
                <w:p w:rsidR="000448D5" w:rsidRDefault="000448D5" w:rsidP="000448D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>
                    <w:rPr>
                      <w:rFonts w:ascii="Century Gothic" w:hAnsi="Century Gothic"/>
                      <w:sz w:val="19"/>
                      <w:szCs w:val="19"/>
                    </w:rPr>
                    <w:t>Ведомство разместило на сайте рекомендации, которые предназначены получателям бюджетных средств, бюджетным и автономным учреждениям. Даны пояснения по сверке расчетов по налогам и взносам для завершения финансового года.</w:t>
                  </w:r>
                </w:p>
                <w:p w:rsidR="001A4B0A" w:rsidRPr="001A4B0A" w:rsidRDefault="001A4B0A" w:rsidP="001A4B0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B0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Польза: </w:t>
                  </w:r>
                </w:p>
                <w:p w:rsidR="007B25A2" w:rsidRPr="00EB3100" w:rsidRDefault="007B25A2" w:rsidP="007B25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организации на УСН смогут подготовиться к применению новой формы.</w:t>
                  </w:r>
                </w:p>
                <w:p w:rsidR="00C85A30" w:rsidRDefault="00657BD6" w:rsidP="00876EC0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Благодаря материалу можно узнать: 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на титульном листе больше не нужно приводить адрес местонахождения организации (местожительства ИП);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уточнили графы 5, 6, 8 - 10, 14 раздела II. Так, в графу 8 </w:t>
                  </w:r>
                  <w:proofErr w:type="gramStart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включают</w:t>
                  </w:r>
                  <w:proofErr w:type="gramEnd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том числе расходы на достройку, дооборудование, реконструкцию, модернизацию и техническое перевооружение ОС;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раздел V действующей книги (в нем отражают торговый сбор, уменьшающий налог по УСН) сделали разделом IV. Прежний раздел IV из новой формы убрали. Сейчас в нем отражают расходы, на которые можно уменьшить исчисленный налог (авансовый платеж) по п. 3.1 ст. 346.21 НК РФ. Это, например, пенсионные взносы.</w:t>
                  </w:r>
                </w:p>
                <w:p w:rsidR="0042380F" w:rsidRPr="0042380F" w:rsidRDefault="0042380F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CF4F22" w:rsidRDefault="00CF4F22" w:rsidP="002679F0"/>
    <w:p w:rsidR="00E376E4" w:rsidRDefault="007B25A2" w:rsidP="002679F0">
      <w:r>
        <w:rPr>
          <w:noProof/>
          <w:lang w:eastAsia="ru-RU"/>
        </w:rPr>
        <w:pict>
          <v:rect id="_x0000_s1475" style="position:absolute;margin-left:24pt;margin-top:622.45pt;width:124.85pt;height:70.65pt;z-index:-25134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75" inset="0,0,0,0">
              <w:txbxContent>
                <w:p w:rsidR="009F070A" w:rsidRPr="00C1779C" w:rsidRDefault="009F070A" w:rsidP="007B25A2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E1E55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Документ:</w:t>
                  </w:r>
                </w:p>
                <w:p w:rsidR="00C1779C" w:rsidRPr="003512F3" w:rsidRDefault="00C1779C" w:rsidP="007B25A2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  <w:p w:rsidR="007B25A2" w:rsidRPr="00EB3100" w:rsidRDefault="007B25A2" w:rsidP="007B25A2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9" w:history="1"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Приказ Ф</w:t>
                    </w:r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Н</w:t>
                    </w:r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С России от 07.11.2023 N ЕА-7-3/816@</w:t>
                    </w:r>
                  </w:hyperlink>
                </w:p>
                <w:p w:rsidR="00432C71" w:rsidRPr="003512F3" w:rsidRDefault="00432C71" w:rsidP="006E3941">
                  <w:pPr>
                    <w:pStyle w:val="ConsPlusNormal"/>
                    <w:shd w:val="clear" w:color="auto" w:fill="FFFFFF" w:themeFill="background1"/>
                    <w:tabs>
                      <w:tab w:val="left" w:pos="142"/>
                    </w:tabs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  <w10:wrap anchorx="page" anchory="page"/>
          </v:rect>
        </w:pict>
      </w:r>
    </w:p>
    <w:p w:rsidR="007C7C3B" w:rsidRPr="00BB4E8C" w:rsidRDefault="007C7C3B" w:rsidP="007C7C3B">
      <w:pPr>
        <w:tabs>
          <w:tab w:val="left" w:pos="284"/>
        </w:tabs>
        <w:spacing w:after="0" w:line="240" w:lineRule="auto"/>
        <w:rPr>
          <w:rFonts w:ascii="Century Gothic" w:hAnsi="Century Gothic"/>
          <w:sz w:val="16"/>
          <w:szCs w:val="16"/>
        </w:rPr>
      </w:pPr>
    </w:p>
    <w:p w:rsidR="00E376E4" w:rsidRDefault="00E376E4" w:rsidP="00806E2A">
      <w:pPr>
        <w:ind w:left="-142" w:firstLine="708"/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747B44" w:rsidRPr="00932848" w:rsidRDefault="00747B44" w:rsidP="00432C71">
      <w:pPr>
        <w:pStyle w:val="1"/>
        <w:tabs>
          <w:tab w:val="left" w:pos="284"/>
        </w:tabs>
        <w:rPr>
          <w:rFonts w:eastAsia="Calibri" w:cstheme="minorHAnsi"/>
          <w:color w:val="5F497A"/>
          <w:sz w:val="19"/>
          <w:szCs w:val="19"/>
          <w:u w:val="single"/>
          <w:lang w:eastAsia="en-US"/>
        </w:rPr>
      </w:pPr>
    </w:p>
    <w:p w:rsidR="00910D17" w:rsidRPr="000F2CB8" w:rsidRDefault="00747B44" w:rsidP="00432C71">
      <w:pPr>
        <w:spacing w:after="0" w:line="240" w:lineRule="auto"/>
        <w:outlineLvl w:val="0"/>
        <w:rPr>
          <w:rFonts w:ascii="Century Gothic" w:hAnsi="Century Gothic" w:cs="Century Gothic"/>
          <w:sz w:val="28"/>
          <w:szCs w:val="28"/>
        </w:rPr>
      </w:pPr>
      <w:r w:rsidRPr="000F2CB8">
        <w:rPr>
          <w:rFonts w:ascii="Century Gothic" w:hAnsi="Century Gothic" w:cs="Century Gothic"/>
          <w:sz w:val="28"/>
          <w:szCs w:val="28"/>
        </w:rPr>
        <w:tab/>
      </w:r>
    </w:p>
    <w:p w:rsidR="001273F0" w:rsidRDefault="001273F0" w:rsidP="006202C3">
      <w:pPr>
        <w:pStyle w:val="ConsPlusNormal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C27396" w:rsidP="000B3200">
      <w:pPr>
        <w:pStyle w:val="ConsPlusNormal"/>
        <w:ind w:firstLine="539"/>
        <w:jc w:val="center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  <w:t xml:space="preserve"> </w:t>
      </w:r>
    </w:p>
    <w:p w:rsidR="00302E5B" w:rsidRDefault="00302E5B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1273F0" w:rsidP="00A419FB">
      <w:pPr>
        <w:pStyle w:val="ConsPlusNormal"/>
        <w:ind w:firstLine="539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</w:p>
    <w:p w:rsidR="001273F0" w:rsidRDefault="009A1BD1" w:rsidP="001E57F7">
      <w:pPr>
        <w:pStyle w:val="ConsPlusNormal"/>
        <w:rPr>
          <w:rFonts w:ascii="Century Gothic" w:eastAsia="Calibri" w:hAnsi="Century Gothic" w:cs="Century Gothic"/>
          <w:b/>
          <w:bCs/>
          <w:color w:val="5F497A" w:themeColor="accent4" w:themeShade="BF"/>
          <w:sz w:val="28"/>
          <w:szCs w:val="28"/>
          <w:u w:val="single"/>
          <w:lang w:eastAsia="en-US"/>
        </w:rPr>
      </w:pPr>
      <w:r w:rsidRPr="009A1BD1">
        <w:rPr>
          <w:rFonts w:ascii="Century Gothic" w:hAnsi="Century Gothic" w:cs="Century Gothic"/>
          <w:noProof/>
          <w:szCs w:val="22"/>
        </w:rPr>
        <w:pict>
          <v:shape id="_x0000_s1394" type="#_x0000_t202" style="position:absolute;margin-left:18.2pt;margin-top:36.7pt;width:136.75pt;height:66.7pt;z-index:25192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394" inset=",0,,0">
              <w:txbxContent>
                <w:p w:rsidR="000F2CB8" w:rsidRPr="007B25A2" w:rsidRDefault="000F2CB8" w:rsidP="007B25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324743" w:rsidRDefault="00337954" w:rsidP="00CA1094">
      <w:pPr>
        <w:tabs>
          <w:tab w:val="left" w:pos="1290"/>
        </w:tabs>
        <w:rPr>
          <w:rFonts w:ascii="Century Gothic" w:hAnsi="Century Gothic" w:cs="Century Gothic"/>
          <w:sz w:val="28"/>
          <w:szCs w:val="28"/>
        </w:rPr>
      </w:pPr>
      <w:r w:rsidRPr="009A1BD1">
        <w:rPr>
          <w:rFonts w:ascii="Century Gothic" w:eastAsia="Times New Roman" w:hAnsi="Century Gothic" w:cs="Century Gothic"/>
          <w:noProof/>
        </w:rPr>
        <w:lastRenderedPageBreak/>
        <w:pict>
          <v:shape id="_x0000_s1396" type="#_x0000_t202" style="position:absolute;margin-left:171.25pt;margin-top:60.2pt;width:406.75pt;height:214.7pt;z-index:25192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396" inset="0,0,,0">
              <w:txbxContent>
                <w:p w:rsidR="000F2CB8" w:rsidRPr="00DB3E5D" w:rsidRDefault="000F2CB8" w:rsidP="000F2CB8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B25A2" w:rsidRDefault="007B25A2" w:rsidP="0033795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В обзор судебной практики N 3 за 2023 г. включили несколько трудовых споров. Они касаются споров по срочному трудовому договору, увольнению по медицинским показаниям и расторжению договора с тренером, у которого нет нужного образования.</w:t>
                  </w:r>
                </w:p>
                <w:p w:rsidR="00337954" w:rsidRPr="00EB3100" w:rsidRDefault="00337954" w:rsidP="0033795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231B9A" w:rsidRPr="00381496" w:rsidRDefault="00231B9A" w:rsidP="0033795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38149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Благодаря материалу можно узнать:</w:t>
                  </w:r>
                </w:p>
                <w:p w:rsidR="007B25A2" w:rsidRPr="00EB3100" w:rsidRDefault="007B25A2" w:rsidP="00337954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если стороны не потребовали расторгнуть договор, когда период его действия подошел к концу, и работник продолжил выполнять обязанности, то такой договор считается заключенным на неопределенный срок;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чтобы сделать вывод о том, что сотрудник не может работать по должности и его следует уволить при отказе от перевода по состоянию здоровья, работодателю нужно </w:t>
                  </w:r>
                  <w:proofErr w:type="spellStart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медзаключение</w:t>
                  </w:r>
                  <w:proofErr w:type="spellEnd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. Его выдает специализированная </w:t>
                  </w:r>
                  <w:proofErr w:type="spellStart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медорганизация</w:t>
                  </w:r>
                  <w:proofErr w:type="spellEnd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 после экспертизы </w:t>
                  </w:r>
                  <w:proofErr w:type="spellStart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профпригодности</w:t>
                  </w:r>
                  <w:proofErr w:type="spellEnd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если у сотрудника нет </w:t>
                  </w:r>
                  <w:proofErr w:type="spellStart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спецобразования</w:t>
                  </w:r>
                  <w:proofErr w:type="spellEnd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 для работы по должности, это не значит, что </w:t>
                  </w:r>
                  <w:proofErr w:type="gramStart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его</w:t>
                  </w:r>
                  <w:proofErr w:type="gramEnd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 безусловно нужно уволить. Он может иметь достаточно опыта, быть компетентным, качественно и в полном объеме выполнять должностные обязанности. Это подтверждают результаты аттестации.</w:t>
                  </w:r>
                </w:p>
                <w:p w:rsidR="006E3941" w:rsidRPr="006E3941" w:rsidRDefault="006E3941" w:rsidP="00A351B5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1A4B0A" w:rsidRPr="006B2B12" w:rsidRDefault="001A4B0A" w:rsidP="00A351B5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Pr="009A1BD1"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7" type="#_x0000_t202" style="position:absolute;margin-left:167.15pt;margin-top:38pt;width:406.75pt;height:26.2pt;z-index:25197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7" inset="0,0,0,0">
              <w:txbxContent>
                <w:p w:rsidR="007B25A2" w:rsidRPr="00EB3100" w:rsidRDefault="007B25A2" w:rsidP="007B25A2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proofErr w:type="gramStart"/>
                  <w:r w:rsidRPr="00EB3100">
                    <w:rPr>
                      <w:color w:val="5F497A"/>
                      <w:sz w:val="19"/>
                      <w:szCs w:val="19"/>
                      <w:u w:val="single"/>
                    </w:rPr>
                    <w:t>ВС</w:t>
                  </w:r>
                  <w:proofErr w:type="gramEnd"/>
                  <w:r w:rsidRPr="00EB3100">
                    <w:rPr>
                      <w:color w:val="5F497A"/>
                      <w:sz w:val="19"/>
                      <w:szCs w:val="19"/>
                      <w:u w:val="single"/>
                    </w:rPr>
                    <w:t xml:space="preserve"> РФ РАЗЪЯСНИЛ РЯД НЮАНСОВ ПО СПОРАМ С РАБОТОДАТЕЛЯМИ</w:t>
                  </w:r>
                </w:p>
                <w:p w:rsidR="006E3941" w:rsidRPr="008C248D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BA00D3" w:rsidRDefault="006E3941" w:rsidP="006E394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EB2687" w:rsidRDefault="006E3941" w:rsidP="006E3941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 w:rsidR="009A1BD1" w:rsidRPr="009A1BD1"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93" type="#_x0000_t202" style="position:absolute;margin-left:18.2pt;margin-top:43.2pt;width:136.75pt;height:53pt;z-index:25198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93" inset=",0,,0">
              <w:txbxContent>
                <w:p w:rsidR="00B50D2C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B50D2C" w:rsidRPr="00C3622A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Кадровику</w:t>
                  </w:r>
                  <w:r w:rsidR="007B25A2">
                    <w:rPr>
                      <w:b/>
                      <w:color w:val="FFFFFF"/>
                      <w:sz w:val="26"/>
                      <w:szCs w:val="26"/>
                    </w:rPr>
                    <w:t>, Юристу</w:t>
                  </w:r>
                </w:p>
                <w:p w:rsidR="00B50D2C" w:rsidRPr="00A56B9E" w:rsidRDefault="00B50D2C" w:rsidP="00B50D2C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B50D2C" w:rsidRPr="00C066C7" w:rsidRDefault="00B50D2C" w:rsidP="00B50D2C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C27396"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9A1BD1" w:rsidP="00324743">
      <w:pPr>
        <w:rPr>
          <w:rFonts w:ascii="Century Gothic" w:hAnsi="Century Gothic" w:cs="Century Gothic"/>
          <w:sz w:val="28"/>
          <w:szCs w:val="28"/>
        </w:rPr>
      </w:pPr>
      <w:r w:rsidRPr="009A1BD1">
        <w:rPr>
          <w:rFonts w:ascii="Century Gothic" w:hAnsi="Century Gothic" w:cs="Century Gothic"/>
          <w:noProof/>
          <w:lang w:eastAsia="ru-RU"/>
        </w:rPr>
        <w:pict>
          <v:rect id="_x0000_s1395" style="position:absolute;margin-left:28.5pt;margin-top:106.85pt;width:121.05pt;height:130.75pt;z-index:-251394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395" inset="0,0,0,0">
              <w:txbxContent>
                <w:p w:rsidR="00D43C1E" w:rsidRDefault="000F2CB8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b/>
                      <w:iCs/>
                      <w:sz w:val="16"/>
                      <w:szCs w:val="16"/>
                      <w:u w:val="single"/>
                    </w:rPr>
                    <w:t>Документ:</w:t>
                  </w:r>
                  <w:r w:rsidR="00B71132" w:rsidRPr="00B71132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</w:p>
                <w:p w:rsidR="00194360" w:rsidRDefault="00194360" w:rsidP="007B25A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941" w:rsidRDefault="009A1BD1" w:rsidP="007B25A2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0" w:history="1">
                    <w:hyperlink r:id="rId11" w:history="1">
                      <w:r w:rsidR="007B25A2" w:rsidRPr="00EB3100">
                        <w:rPr>
                          <w:rStyle w:val="aa"/>
                          <w:rFonts w:ascii="Century Gothic" w:hAnsi="Century Gothic"/>
                          <w:sz w:val="16"/>
                          <w:szCs w:val="16"/>
                        </w:rPr>
                        <w:t xml:space="preserve">Обзор судебной </w:t>
                      </w:r>
                      <w:r w:rsidR="007B25A2" w:rsidRPr="00EB3100">
                        <w:rPr>
                          <w:rStyle w:val="aa"/>
                          <w:rFonts w:ascii="Century Gothic" w:hAnsi="Century Gothic"/>
                          <w:sz w:val="16"/>
                          <w:szCs w:val="16"/>
                        </w:rPr>
                        <w:t>п</w:t>
                      </w:r>
                      <w:r w:rsidR="007B25A2" w:rsidRPr="00EB3100">
                        <w:rPr>
                          <w:rStyle w:val="aa"/>
                          <w:rFonts w:ascii="Century Gothic" w:hAnsi="Century Gothic"/>
                          <w:sz w:val="16"/>
                          <w:szCs w:val="16"/>
                        </w:rPr>
                        <w:t>рактики N 3 (2023) (утв. Президиумом ВС РФ 15.11.2023)</w:t>
                      </w:r>
                    </w:hyperlink>
                  </w:hyperlink>
                </w:p>
                <w:p w:rsidR="006E3941" w:rsidRPr="00EB0E4D" w:rsidRDefault="006E3941" w:rsidP="007B25A2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B0E4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7B25A2" w:rsidRPr="00EB3100" w:rsidRDefault="007B25A2" w:rsidP="007B25A2">
                  <w:pPr>
                    <w:shd w:val="clear" w:color="auto" w:fill="FFFFFF" w:themeFill="background1"/>
                    <w:tabs>
                      <w:tab w:val="left" w:pos="426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2" w:history="1"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Обзор: «Обзор </w:t>
                    </w:r>
                    <w:proofErr w:type="gramStart"/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ВС</w:t>
                    </w:r>
                    <w:proofErr w:type="gramEnd"/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РФ N </w:t>
                    </w:r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3</w:t>
                    </w:r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(2023): на какие позиции обратить внимание»</w:t>
                    </w:r>
                  </w:hyperlink>
                </w:p>
                <w:p w:rsidR="006E3941" w:rsidRPr="00EB0E4D" w:rsidRDefault="006E3941" w:rsidP="006E3941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B766EB" w:rsidRPr="004366EC" w:rsidRDefault="00B766EB" w:rsidP="0042380F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rect>
        </w:pict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7221B7" w:rsidP="005339E8">
      <w:pPr>
        <w:tabs>
          <w:tab w:val="left" w:pos="1015"/>
          <w:tab w:val="left" w:pos="1155"/>
        </w:tabs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sz w:val="28"/>
          <w:szCs w:val="28"/>
        </w:rPr>
        <w:tab/>
      </w:r>
      <w:r w:rsidR="005339E8">
        <w:rPr>
          <w:rFonts w:ascii="Century Gothic" w:hAnsi="Century Gothic" w:cs="Century Gothic"/>
          <w:sz w:val="28"/>
          <w:szCs w:val="28"/>
        </w:rPr>
        <w:tab/>
      </w: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24743" w:rsidP="00324743">
      <w:pPr>
        <w:rPr>
          <w:rFonts w:ascii="Century Gothic" w:hAnsi="Century Gothic" w:cs="Century Gothic"/>
          <w:sz w:val="28"/>
          <w:szCs w:val="28"/>
        </w:rPr>
      </w:pPr>
    </w:p>
    <w:p w:rsidR="00324743" w:rsidRPr="00324743" w:rsidRDefault="00337954" w:rsidP="00324743">
      <w:pPr>
        <w:rPr>
          <w:rFonts w:ascii="Century Gothic" w:hAnsi="Century Gothic" w:cs="Century Gothic"/>
          <w:sz w:val="28"/>
          <w:szCs w:val="28"/>
        </w:rPr>
      </w:pPr>
      <w:r w:rsidRPr="009A1BD1">
        <w:rPr>
          <w:noProof/>
        </w:rPr>
        <w:pict>
          <v:shape id="_x0000_s1484" type="#_x0000_t32" style="position:absolute;margin-left:-1.6pt;margin-top:25.7pt;width:548.2pt;height:.05pt;z-index:251975680" o:connectortype="straight"/>
        </w:pict>
      </w:r>
    </w:p>
    <w:p w:rsidR="00324743" w:rsidRPr="00324743" w:rsidRDefault="00337954" w:rsidP="00324743">
      <w:pPr>
        <w:rPr>
          <w:rFonts w:ascii="Century Gothic" w:hAnsi="Century Gothic" w:cs="Century Gothic"/>
          <w:sz w:val="28"/>
          <w:szCs w:val="28"/>
        </w:rPr>
      </w:pPr>
      <w:r w:rsidRPr="009A1BD1">
        <w:rPr>
          <w:noProof/>
        </w:rPr>
        <w:pict>
          <v:shape id="_x0000_s1432" type="#_x0000_t202" style="position:absolute;margin-left:18.2pt;margin-top:292.6pt;width:136.75pt;height:103.45pt;z-index:25194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32" inset=",0,,0">
              <w:txbxContent>
                <w:p w:rsidR="00C3622A" w:rsidRPr="00C3622A" w:rsidRDefault="00C3622A" w:rsidP="00C3622A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Специалисту по закупкам (заказчикам </w:t>
                  </w:r>
                  <w:r w:rsidR="00BB153F">
                    <w:rPr>
                      <w:b/>
                      <w:color w:val="FFFFFF"/>
                      <w:sz w:val="26"/>
                      <w:szCs w:val="26"/>
                    </w:rPr>
                    <w:t xml:space="preserve">и участникам 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 xml:space="preserve">по 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 xml:space="preserve">Закону № </w:t>
                  </w:r>
                  <w:r w:rsidR="007B25A2">
                    <w:rPr>
                      <w:b/>
                      <w:color w:val="FFFFFF"/>
                      <w:sz w:val="26"/>
                      <w:szCs w:val="26"/>
                    </w:rPr>
                    <w:t>44</w:t>
                  </w:r>
                  <w:r w:rsidR="0042380F">
                    <w:rPr>
                      <w:b/>
                      <w:color w:val="FFFFFF"/>
                      <w:sz w:val="26"/>
                      <w:szCs w:val="26"/>
                    </w:rPr>
                    <w:t>-ФЗ</w:t>
                  </w:r>
                  <w:r w:rsidRPr="00C3622A">
                    <w:rPr>
                      <w:b/>
                      <w:color w:val="FFFFFF"/>
                      <w:sz w:val="26"/>
                      <w:szCs w:val="26"/>
                    </w:rPr>
                    <w:t>)</w:t>
                  </w:r>
                </w:p>
                <w:p w:rsidR="00AE4789" w:rsidRPr="00A56B9E" w:rsidRDefault="00AE4789" w:rsidP="00AE4789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745BA2" w:rsidRPr="00C066C7" w:rsidRDefault="00745BA2" w:rsidP="00745BA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A1BD1">
        <w:rPr>
          <w:rFonts w:ascii="Century Gothic" w:eastAsia="Times New Roman" w:hAnsi="Century Gothic" w:cs="Century Gothic"/>
          <w:noProof/>
          <w:lang w:eastAsia="ru-RU"/>
        </w:rPr>
        <w:pict>
          <v:shape id="_x0000_s1492" type="#_x0000_t202" style="position:absolute;margin-left:175.3pt;margin-top:289.3pt;width:406.75pt;height:26.2pt;z-index:25198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92" inset="0,0,0,0">
              <w:txbxContent>
                <w:p w:rsidR="007B25A2" w:rsidRPr="00EB3100" w:rsidRDefault="007B25A2" w:rsidP="007B25A2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EB3100">
                    <w:rPr>
                      <w:color w:val="5F497A"/>
                      <w:sz w:val="19"/>
                      <w:szCs w:val="19"/>
                      <w:u w:val="single"/>
                    </w:rPr>
                    <w:t>РЕЕСТР РОССИЙСКОЙ РАДИОЭЛЕКТРОННОЙ ПРОДУКЦИИ В ГОСЗАКУПКАХ: СОВЕТЫ МИНПРОМТОРГА ПО РАБОТЕ С РЕСУРСОМ</w:t>
                  </w:r>
                </w:p>
                <w:p w:rsidR="00B50D2C" w:rsidRPr="006B2B12" w:rsidRDefault="00B50D2C" w:rsidP="00B50D2C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6B3266" w:rsidRDefault="00B50D2C" w:rsidP="00B50D2C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B50D2C" w:rsidRPr="008C248D" w:rsidRDefault="00B50D2C" w:rsidP="00B50D2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BA00D3" w:rsidRDefault="00B50D2C" w:rsidP="00B50D2C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B50D2C" w:rsidRPr="00EB2687" w:rsidRDefault="00B50D2C" w:rsidP="00B50D2C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Pr="00DC486F" w:rsidRDefault="007B25A2" w:rsidP="00324743">
      <w:pPr>
        <w:rPr>
          <w:rFonts w:ascii="Century Gothic" w:hAnsi="Century Gothic" w:cs="Century Gothic"/>
          <w:b/>
          <w:sz w:val="28"/>
          <w:szCs w:val="28"/>
        </w:rPr>
      </w:pPr>
      <w:r w:rsidRPr="009A1BD1">
        <w:rPr>
          <w:noProof/>
        </w:rPr>
        <w:pict>
          <v:shape id="_x0000_s1407" type="#_x0000_t202" style="position:absolute;margin-left:171.25pt;margin-top:321.4pt;width:402.65pt;height:191.1pt;z-index:25192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07" inset="0,0,,0">
              <w:txbxContent>
                <w:p w:rsidR="008A144A" w:rsidRDefault="008A144A" w:rsidP="008A144A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A351B5" w:rsidRPr="007B25A2" w:rsidRDefault="007B25A2" w:rsidP="007B25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Ведомство </w:t>
                  </w:r>
                  <w:r w:rsidRPr="007B25A2">
                    <w:rPr>
                      <w:rFonts w:ascii="Century Gothic" w:hAnsi="Century Gothic"/>
                      <w:sz w:val="19"/>
                      <w:szCs w:val="19"/>
                    </w:rPr>
                    <w:t xml:space="preserve">напомнило, что реестровые записи для </w:t>
                  </w:r>
                  <w:bookmarkStart w:id="0" w:name="_Hlk152764852"/>
                  <w:r w:rsidRPr="007B25A2">
                    <w:rPr>
                      <w:rFonts w:ascii="Century Gothic" w:hAnsi="Century Gothic"/>
                      <w:sz w:val="19"/>
                      <w:szCs w:val="19"/>
                    </w:rPr>
                    <w:t xml:space="preserve">радиоэлектронной продукции </w:t>
                  </w:r>
                  <w:bookmarkEnd w:id="0"/>
                  <w:r w:rsidRPr="007B25A2">
                    <w:rPr>
                      <w:rFonts w:ascii="Century Gothic" w:hAnsi="Century Gothic"/>
                      <w:sz w:val="19"/>
                      <w:szCs w:val="19"/>
                    </w:rPr>
                    <w:t xml:space="preserve">(кроме </w:t>
                  </w:r>
                  <w:bookmarkStart w:id="1" w:name="_Hlk152764886"/>
                  <w:r w:rsidRPr="007B25A2">
                    <w:rPr>
                      <w:rFonts w:ascii="Century Gothic" w:hAnsi="Century Gothic"/>
                      <w:sz w:val="19"/>
                      <w:szCs w:val="19"/>
                    </w:rPr>
                    <w:t>телекоммуникационного оборудования</w:t>
                  </w:r>
                  <w:bookmarkEnd w:id="1"/>
                  <w:r w:rsidRPr="007B25A2">
                    <w:rPr>
                      <w:rFonts w:ascii="Century Gothic" w:hAnsi="Century Gothic"/>
                      <w:sz w:val="19"/>
                      <w:szCs w:val="19"/>
                    </w:rPr>
                    <w:t>) размещают в новом реестре на сайте ГИСП.</w:t>
                  </w:r>
                </w:p>
                <w:p w:rsidR="00EA5F70" w:rsidRPr="007B25A2" w:rsidRDefault="00ED7F50" w:rsidP="00A351B5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Благодаря материалу можно узнать</w:t>
                  </w:r>
                  <w:proofErr w:type="gramStart"/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:</w:t>
                  </w:r>
                  <w:r w:rsidR="00EA5F70" w:rsidRPr="007B25A2">
                    <w:rPr>
                      <w:rFonts w:ascii="Century Gothic" w:hAnsi="Century Gothic"/>
                      <w:sz w:val="19"/>
                      <w:szCs w:val="19"/>
                    </w:rPr>
                    <w:t>.</w:t>
                  </w:r>
                  <w:proofErr w:type="gramEnd"/>
                </w:p>
                <w:p w:rsidR="007B25A2" w:rsidRPr="007B25A2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B25A2">
                    <w:rPr>
                      <w:rFonts w:ascii="Century Gothic" w:hAnsi="Century Gothic"/>
                      <w:sz w:val="19"/>
                      <w:szCs w:val="19"/>
                    </w:rPr>
                    <w:t>все записи в новом реестре российской радиоэлектронной продукции – актуальные. Подтвердить наличие в нем продукции можно как основным номером в формате ХХХХ/ХХ/ХХХ, так и номером исторической реестровой записи в формате РЭ-ХХХХ/ХХ;</w:t>
                  </w:r>
                </w:p>
                <w:p w:rsidR="007B25A2" w:rsidRPr="007B25A2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B25A2">
                    <w:rPr>
                      <w:rFonts w:ascii="Century Gothic" w:hAnsi="Century Gothic"/>
                      <w:sz w:val="19"/>
                      <w:szCs w:val="19"/>
                    </w:rPr>
                    <w:t xml:space="preserve">данные о телекоммуникационном оборудовании размещают в старом реестре радиоэлектронной продукции. В нем </w:t>
                  </w:r>
                  <w:proofErr w:type="gramStart"/>
                  <w:r w:rsidRPr="007B25A2">
                    <w:rPr>
                      <w:rFonts w:ascii="Century Gothic" w:hAnsi="Century Gothic"/>
                      <w:sz w:val="19"/>
                      <w:szCs w:val="19"/>
                    </w:rPr>
                    <w:t>есть</w:t>
                  </w:r>
                  <w:proofErr w:type="gramEnd"/>
                  <w:r w:rsidRPr="007B25A2">
                    <w:rPr>
                      <w:rFonts w:ascii="Century Gothic" w:hAnsi="Century Gothic"/>
                      <w:sz w:val="19"/>
                      <w:szCs w:val="19"/>
                    </w:rPr>
                    <w:t xml:space="preserve"> в том числе недействующие записи. Для удобства пользователей их выделяют серым фоном.</w:t>
                  </w:r>
                </w:p>
                <w:p w:rsidR="00FE0CF5" w:rsidRPr="007B25A2" w:rsidRDefault="00FE0CF5" w:rsidP="006E3941">
                  <w:pPr>
                    <w:pStyle w:val="af"/>
                    <w:tabs>
                      <w:tab w:val="left" w:pos="284"/>
                    </w:tabs>
                    <w:spacing w:after="0" w:line="240" w:lineRule="auto"/>
                    <w:ind w:left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324743" w:rsidRDefault="00324743" w:rsidP="00281F24">
      <w:pPr>
        <w:tabs>
          <w:tab w:val="center" w:pos="5386"/>
        </w:tabs>
        <w:ind w:left="2127" w:firstLine="1985"/>
        <w:rPr>
          <w:rFonts w:ascii="Century Gothic" w:hAnsi="Century Gothic" w:cs="Century Gothic"/>
          <w:sz w:val="28"/>
          <w:szCs w:val="28"/>
        </w:rPr>
      </w:pPr>
    </w:p>
    <w:p w:rsidR="00EE6AE5" w:rsidRPr="00324743" w:rsidRDefault="00337954" w:rsidP="00B50D2C">
      <w:pPr>
        <w:tabs>
          <w:tab w:val="center" w:pos="5386"/>
        </w:tabs>
        <w:spacing w:line="240" w:lineRule="auto"/>
        <w:ind w:left="2127" w:firstLine="1985"/>
        <w:rPr>
          <w:rFonts w:ascii="Century Gothic" w:hAnsi="Century Gothic" w:cs="Century Gothic"/>
          <w:sz w:val="28"/>
          <w:szCs w:val="28"/>
        </w:rPr>
      </w:pPr>
      <w:r w:rsidRPr="009A1BD1">
        <w:rPr>
          <w:noProof/>
        </w:rPr>
        <w:pict>
          <v:rect id="_x0000_s1465" style="position:absolute;left:0;text-align:left;margin-left:23.35pt;margin-top:396.05pt;width:126.2pt;height:81.2pt;z-index:-25135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65" inset="0,0,0,0">
              <w:txbxContent>
                <w:p w:rsidR="00E76E2F" w:rsidRDefault="00E76E2F" w:rsidP="007B25A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7B25A2" w:rsidRDefault="007B25A2" w:rsidP="007B25A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7B25A2" w:rsidRPr="00EB3100" w:rsidRDefault="007B25A2" w:rsidP="007B25A2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3" w:history="1"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Письмо </w:t>
                    </w:r>
                    <w:proofErr w:type="spellStart"/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Минпромторга</w:t>
                    </w:r>
                    <w:proofErr w:type="spellEnd"/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 России от 28.11.2023 N 127999/11</w:t>
                    </w:r>
                  </w:hyperlink>
                </w:p>
                <w:p w:rsidR="00B50D2C" w:rsidRDefault="00B50D2C" w:rsidP="007B25A2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CE2344" w:rsidRDefault="00CE2344" w:rsidP="007B25A2">
                  <w:pPr>
                    <w:shd w:val="clear" w:color="auto" w:fill="FFFFFF" w:themeFill="background1"/>
                  </w:pPr>
                </w:p>
              </w:txbxContent>
            </v:textbox>
            <w10:wrap anchorx="page" anchory="page"/>
          </v:rect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337954" w:rsidP="002D547F">
      <w:pPr>
        <w:rPr>
          <w:rFonts w:ascii="Century Gothic" w:hAnsi="Century Gothic" w:cs="Century Gothic"/>
          <w:sz w:val="16"/>
          <w:szCs w:val="16"/>
        </w:rPr>
      </w:pPr>
      <w:r w:rsidRPr="009A1BD1">
        <w:rPr>
          <w:noProof/>
          <w:lang w:eastAsia="ru-RU"/>
        </w:rPr>
        <w:pict>
          <v:shape id="_x0000_s1489" type="#_x0000_t202" style="position:absolute;margin-left:18.2pt;margin-top:500.6pt;width:136.75pt;height:53pt;z-index:25197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/XswIAAL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" filled="f" stroked="f">
            <v:textbox style="mso-next-textbox:#_x0000_s1489" inset=",0,,0">
              <w:txbxContent>
                <w:p w:rsidR="006E3941" w:rsidRPr="00C3622A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color w:val="FFFFFF"/>
                      <w:sz w:val="26"/>
                      <w:szCs w:val="26"/>
                    </w:rPr>
                    <w:t>Юристу, Руководителю</w:t>
                  </w:r>
                </w:p>
                <w:p w:rsidR="006E3941" w:rsidRPr="00A56B9E" w:rsidRDefault="006E3941" w:rsidP="006E3941">
                  <w:pPr>
                    <w:pStyle w:val="NewsletterDate"/>
                    <w:shd w:val="clear" w:color="auto" w:fill="B2A1C7"/>
                    <w:jc w:val="center"/>
                    <w:rPr>
                      <w:b/>
                      <w:color w:val="FFFFFF"/>
                      <w:sz w:val="26"/>
                      <w:szCs w:val="26"/>
                    </w:rPr>
                  </w:pPr>
                </w:p>
                <w:p w:rsidR="006E3941" w:rsidRPr="00C066C7" w:rsidRDefault="006E3941" w:rsidP="006E394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9A1BD1">
        <w:rPr>
          <w:noProof/>
          <w:sz w:val="16"/>
          <w:szCs w:val="16"/>
        </w:rPr>
        <w:pict>
          <v:shape id="_x0000_s1480" type="#_x0000_t202" style="position:absolute;margin-left:175.3pt;margin-top:500.6pt;width:406.75pt;height:22.4pt;z-index:25197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7asgIAALI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" filled="f" stroked="f">
            <v:textbox style="mso-next-textbox:#_x0000_s1480" inset="0,0,0,0">
              <w:txbxContent>
                <w:p w:rsidR="007B25A2" w:rsidRPr="00EB3100" w:rsidRDefault="007B25A2" w:rsidP="007B25A2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/>
                      <w:sz w:val="19"/>
                      <w:szCs w:val="19"/>
                      <w:u w:val="single"/>
                    </w:rPr>
                  </w:pPr>
                  <w:r w:rsidRPr="00EB3100">
                    <w:rPr>
                      <w:color w:val="5F497A"/>
                      <w:sz w:val="19"/>
                      <w:szCs w:val="19"/>
                      <w:u w:val="single"/>
                    </w:rPr>
                    <w:t>ПРАВИТЕЛЬСТВО УСТАНОВИЛО ПРАВИЛА ОБЯЗАТЕЛЬНОЙ МАРКИРОВКИ КРАСНОЙ И ЧЕРНОЙ ИКРЫ</w:t>
                  </w:r>
                </w:p>
                <w:p w:rsidR="00B50D2C" w:rsidRDefault="00B50D2C" w:rsidP="00B50D2C">
                  <w:pPr>
                    <w:tabs>
                      <w:tab w:val="left" w:pos="284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E3941" w:rsidRPr="00EB0E4D" w:rsidRDefault="006E3941" w:rsidP="006E3941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</w:p>
                <w:p w:rsidR="001A4B0A" w:rsidRPr="006B2B12" w:rsidRDefault="001A4B0A" w:rsidP="001A4B0A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FE0CF5" w:rsidRPr="006B3266" w:rsidRDefault="00FE0CF5" w:rsidP="00FE0CF5">
                  <w:pPr>
                    <w:pStyle w:val="1"/>
                    <w:tabs>
                      <w:tab w:val="left" w:pos="426"/>
                    </w:tabs>
                    <w:jc w:val="center"/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</w:pPr>
                  <w:r w:rsidRPr="006B3266">
                    <w:rPr>
                      <w:color w:val="5F497A" w:themeColor="accent4" w:themeShade="BF"/>
                      <w:sz w:val="19"/>
                      <w:szCs w:val="19"/>
                      <w:u w:val="single"/>
                    </w:rPr>
                    <w:t>С 1 СЕНТЯБРЯ</w:t>
                  </w:r>
                </w:p>
                <w:p w:rsidR="00831684" w:rsidRPr="008C248D" w:rsidRDefault="00831684" w:rsidP="00831684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69311D" w:rsidRPr="00BA00D3" w:rsidRDefault="0069311D" w:rsidP="0069311D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02CB6" w:rsidRPr="00EB2687" w:rsidRDefault="00702CB6" w:rsidP="00EB2687">
                  <w:pPr>
                    <w:rPr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Century Gothic" w:hAnsi="Century Gothic" w:cs="Century Gothic"/>
          <w:noProof/>
          <w:sz w:val="16"/>
          <w:szCs w:val="16"/>
          <w:lang w:eastAsia="ru-RU"/>
        </w:rPr>
        <w:pict>
          <v:shape id="_x0000_s1486" type="#_x0000_t32" style="position:absolute;margin-left:-1.6pt;margin-top:4.55pt;width:548.2pt;height:.05pt;z-index:251976704" o:connectortype="straight"/>
        </w:pict>
      </w:r>
    </w:p>
    <w:p w:rsidR="002D547F" w:rsidRPr="002D547F" w:rsidRDefault="002D547F" w:rsidP="002D547F">
      <w:pPr>
        <w:rPr>
          <w:rFonts w:ascii="Century Gothic" w:hAnsi="Century Gothic" w:cs="Century Gothic"/>
          <w:sz w:val="16"/>
          <w:szCs w:val="16"/>
        </w:rPr>
      </w:pPr>
    </w:p>
    <w:p w:rsidR="002D547F" w:rsidRPr="002D547F" w:rsidRDefault="00337954" w:rsidP="006E3941">
      <w:pPr>
        <w:jc w:val="center"/>
        <w:rPr>
          <w:rFonts w:ascii="Century Gothic" w:hAnsi="Century Gothic" w:cs="Century Gothic"/>
          <w:sz w:val="16"/>
          <w:szCs w:val="16"/>
        </w:rPr>
      </w:pPr>
      <w:r w:rsidRPr="009A1BD1">
        <w:rPr>
          <w:noProof/>
        </w:rPr>
        <w:pict>
          <v:shape id="_x0000_s1488" type="#_x0000_t202" style="position:absolute;left:0;text-align:left;margin-left:171.25pt;margin-top:530.8pt;width:410.8pt;height:285.4pt;z-index:25197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17twIAALc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" filled="f" stroked="f">
            <v:textbox style="mso-next-textbox:#_x0000_s1488" inset="0,0,,0">
              <w:txbxContent>
                <w:p w:rsidR="006E3941" w:rsidRPr="007B25A2" w:rsidRDefault="006E3941" w:rsidP="00B50D2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  <w:r w:rsidRPr="00BD269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Описание: </w:t>
                  </w:r>
                </w:p>
                <w:p w:rsidR="007B25A2" w:rsidRDefault="007B25A2" w:rsidP="0033795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7B25A2">
                    <w:rPr>
                      <w:rFonts w:ascii="Century Gothic" w:hAnsi="Century Gothic"/>
                      <w:sz w:val="19"/>
                      <w:szCs w:val="19"/>
                    </w:rPr>
                    <w:t>1 марта 2024 г. вступит в силу постановление правительства о маркировке средствами идентификации упакованной икры лососевых и осетровых. До этой даты проходит эксперимент по добровольной маркировке. Производители, импортеры, оптовые и розничные продавцы могут подать заявку на участие.</w:t>
                  </w:r>
                </w:p>
                <w:p w:rsidR="00337954" w:rsidRPr="007B25A2" w:rsidRDefault="00337954" w:rsidP="0033795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  <w:sz w:val="19"/>
                      <w:szCs w:val="19"/>
                    </w:rPr>
                  </w:pPr>
                </w:p>
                <w:p w:rsidR="006E3941" w:rsidRPr="007B25A2" w:rsidRDefault="006E3941" w:rsidP="00B50D2C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Благодаря материалу можно узнать</w:t>
                  </w:r>
                  <w:proofErr w:type="gramStart"/>
                  <w:r w:rsidRPr="007B25A2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:.</w:t>
                  </w:r>
                  <w:proofErr w:type="gramEnd"/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с 1 апреля 2024 г. участники оборота икры вправе ее маркировать и направлять в систему данные о нанесении средств идентификации, вводе в оборот, обороте и выводе из него икры;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с 1 мая того же года маркировка станет обязательной. Кроме того, с этого дня нужно представлять в систему информацию о нанесении средств идентификации и вводе икры в оборот;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если на 1 мая 2024 г. останется непроданная икра, которую произвели или импортировали до этой даты, такую продукцию в течение срока годности можно реализовать без маркировки;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с 1 апреля 2025 г. надо передавать в систему сведения об обороте этой продукции. С той же даты нужно направлять данные о выводе из оборота, в т.ч. о розничной продаже.</w:t>
                  </w:r>
                </w:p>
                <w:p w:rsidR="007B25A2" w:rsidRPr="00EB3100" w:rsidRDefault="007B25A2" w:rsidP="00337954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Риски неприменения документа:</w:t>
                  </w:r>
                </w:p>
                <w:p w:rsidR="007B25A2" w:rsidRPr="00EB3100" w:rsidRDefault="007B25A2" w:rsidP="007B25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за продажу, а также хранение, перевозку либо приобретение товаров и продукции в целях сбыта без обязательной маркировки, в случае, если такая маркировка обязательна, штраф для должностных лиц составит от 5 000 до 10 000 руб., для </w:t>
                  </w:r>
                  <w:proofErr w:type="spellStart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юрлиц</w:t>
                  </w:r>
                  <w:proofErr w:type="spellEnd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 – от 50 000 до 300 000 руб.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с 1 апреля 2024 г. участники оборота икры вправе ее маркировать и направлять в систему данные о нанесении средств идентификации, вводе в оборот, обороте и выводе из него икры;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с 1 мая того же года маркировка станет обязательной. Кроме того, с этого дня нужно представлять в систему информацию о нанесении средств идентификации и вводе икры в оборот;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если на 1 мая 2024 г. останется непроданная икра, которую произвели или импортировали до этой даты, такую продукцию в течение срока годности можно реализовать без маркировки;</w:t>
                  </w:r>
                </w:p>
                <w:p w:rsidR="007B25A2" w:rsidRPr="00EB3100" w:rsidRDefault="007B25A2" w:rsidP="007B25A2">
                  <w:pPr>
                    <w:pStyle w:val="af"/>
                    <w:numPr>
                      <w:ilvl w:val="0"/>
                      <w:numId w:val="18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с 1 апреля 2025 г. надо передавать в систему сведения об обороте этой продукции. С той же даты нужно направлять данные о выводе из оборота, в т.ч. о розничной продаже.</w:t>
                  </w:r>
                </w:p>
                <w:p w:rsidR="007B25A2" w:rsidRPr="00EB3100" w:rsidRDefault="007B25A2" w:rsidP="007B25A2">
                  <w:pPr>
                    <w:tabs>
                      <w:tab w:val="left" w:pos="426"/>
                    </w:tabs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  <w:p w:rsidR="007B25A2" w:rsidRPr="00EB3100" w:rsidRDefault="007B25A2" w:rsidP="007B25A2">
                  <w:pPr>
                    <w:tabs>
                      <w:tab w:val="left" w:pos="426"/>
                    </w:tabs>
                    <w:jc w:val="both"/>
                    <w:rPr>
                      <w:rFonts w:ascii="Century Gothic" w:hAnsi="Century Gothic"/>
                      <w:b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b/>
                      <w:sz w:val="19"/>
                      <w:szCs w:val="19"/>
                    </w:rPr>
                    <w:t>Риски неприменения документа:</w:t>
                  </w:r>
                </w:p>
                <w:p w:rsidR="007B25A2" w:rsidRPr="00EB3100" w:rsidRDefault="007B25A2" w:rsidP="007B25A2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за продажу, а также хранение, перевозку либо приобретение товаров и продукции в целях сбыта без обязательной маркировки, в случае, если такая маркировка обязательна, штраф для должностных лиц составит от 5 000 до 10 000 руб., для </w:t>
                  </w:r>
                  <w:proofErr w:type="spellStart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>юрлиц</w:t>
                  </w:r>
                  <w:proofErr w:type="spellEnd"/>
                  <w:r w:rsidRPr="00EB3100">
                    <w:rPr>
                      <w:rFonts w:ascii="Century Gothic" w:hAnsi="Century Gothic"/>
                      <w:sz w:val="19"/>
                      <w:szCs w:val="19"/>
                    </w:rPr>
                    <w:t xml:space="preserve"> – от 50 000 до 300 000 руб.</w:t>
                  </w:r>
                </w:p>
                <w:p w:rsidR="006E3941" w:rsidRPr="00A351B5" w:rsidRDefault="006E3941" w:rsidP="007B25A2">
                  <w:pPr>
                    <w:pStyle w:val="af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6E3941" w:rsidRPr="00A351B5" w:rsidRDefault="006E3941" w:rsidP="006E3941">
                  <w:pPr>
                    <w:shd w:val="clear" w:color="auto" w:fill="CCC0D9" w:themeFill="accent4" w:themeFillTint="66"/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A351B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Риски неприменения документа:</w:t>
                  </w:r>
                </w:p>
                <w:p w:rsidR="00A351B5" w:rsidRPr="00A351B5" w:rsidRDefault="00A351B5" w:rsidP="00A351B5">
                  <w:pPr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за продажу, а также хранение, перевозку либо приобретение товаров и продукции в целях сбыта без обязательной маркировки для должностных лиц предусмотрен штраф от 5 000 до 10 000 руб., для </w:t>
                  </w:r>
                  <w:proofErr w:type="spellStart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>юрлиц</w:t>
                  </w:r>
                  <w:proofErr w:type="spellEnd"/>
                  <w:r w:rsidRPr="00A351B5">
                    <w:rPr>
                      <w:rFonts w:ascii="Century Gothic" w:hAnsi="Century Gothic"/>
                      <w:sz w:val="18"/>
                      <w:szCs w:val="18"/>
                    </w:rPr>
                    <w:t xml:space="preserve"> – от 50 000 до 300 000 руб.</w:t>
                  </w:r>
                </w:p>
                <w:p w:rsidR="006E3941" w:rsidRPr="006B3266" w:rsidRDefault="006E3941" w:rsidP="006E3941">
                  <w:pPr>
                    <w:pStyle w:val="af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Century Gothic" w:hAnsi="Century Gothic"/>
                      <w:sz w:val="19"/>
                      <w:szCs w:val="19"/>
                    </w:rPr>
                  </w:pPr>
                </w:p>
              </w:txbxContent>
            </v:textbox>
            <w10:wrap anchorx="page" anchory="page"/>
          </v:shape>
        </w:pict>
      </w:r>
    </w:p>
    <w:p w:rsidR="00783CDD" w:rsidRDefault="00337954" w:rsidP="001C23BE">
      <w:pPr>
        <w:spacing w:after="0" w:line="240" w:lineRule="auto"/>
        <w:rPr>
          <w:rFonts w:ascii="Century Gothic" w:hAnsi="Century Gothic" w:cs="Century Gothic"/>
        </w:rPr>
      </w:pPr>
      <w:r w:rsidRPr="009A1BD1">
        <w:rPr>
          <w:noProof/>
          <w:lang w:eastAsia="ru-RU"/>
        </w:rPr>
        <w:pict>
          <v:rect id="_x0000_s1490" style="position:absolute;margin-left:28.5pt;margin-top:560.3pt;width:126.2pt;height:121.05pt;z-index:-25133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" fillcolor="#f2f2f2" strokecolor="#f2f2f2" strokeweight=".25pt">
            <v:shadow on="t" color="#868686"/>
            <v:textbox style="mso-next-textbox:#_x0000_s1490" inset="0,0,0,0">
              <w:txbxContent>
                <w:p w:rsidR="006E3941" w:rsidRDefault="006E3941" w:rsidP="0033795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  <w:r w:rsidRPr="003512F3"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  <w:t>Основной документ:</w:t>
                  </w:r>
                  <w:r w:rsidRPr="003512F3"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6E3941" w:rsidRDefault="006E3941" w:rsidP="0033795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  <w:u w:val="single"/>
                    </w:rPr>
                  </w:pPr>
                </w:p>
                <w:p w:rsidR="006E3941" w:rsidRDefault="00337954" w:rsidP="00337954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  <w:hyperlink r:id="rId14" w:history="1"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 xml:space="preserve">Постановление </w:t>
                    </w:r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П</w:t>
                    </w:r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равительства РФ от 29.11.2023 N 2028</w:t>
                    </w:r>
                  </w:hyperlink>
                </w:p>
                <w:p w:rsidR="00337954" w:rsidRPr="00EB0E4D" w:rsidRDefault="00337954" w:rsidP="00337954">
                  <w:pPr>
                    <w:shd w:val="clear" w:color="auto" w:fill="FFFFFF" w:themeFill="background1"/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:rsidR="006E3941" w:rsidRPr="00EB0E4D" w:rsidRDefault="006E3941" w:rsidP="00337954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EB0E4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Дополнительные материалы по теме:</w:t>
                  </w:r>
                </w:p>
                <w:p w:rsidR="00337954" w:rsidRPr="00EB3100" w:rsidRDefault="00337954" w:rsidP="00337954">
                  <w:pPr>
                    <w:shd w:val="clear" w:color="auto" w:fill="FFFFFF" w:themeFill="background1"/>
                    <w:tabs>
                      <w:tab w:val="left" w:pos="426"/>
                    </w:tabs>
                    <w:rPr>
                      <w:rFonts w:ascii="Century Gothic" w:hAnsi="Century Gothic"/>
                      <w:sz w:val="19"/>
                      <w:szCs w:val="19"/>
                    </w:rPr>
                  </w:pPr>
                  <w:hyperlink r:id="rId15" w:history="1">
                    <w:r w:rsidRPr="00EB3100">
                      <w:rPr>
                        <w:rStyle w:val="aa"/>
                        <w:rFonts w:ascii="Century Gothic" w:hAnsi="Century Gothic"/>
                        <w:sz w:val="16"/>
                        <w:szCs w:val="16"/>
                      </w:rPr>
                      <w:t>Готовое решение: Как проводится обязательная маркировка товаров</w:t>
                    </w:r>
                  </w:hyperlink>
                </w:p>
                <w:p w:rsidR="006E3941" w:rsidRDefault="006E3941" w:rsidP="00337954">
                  <w:pPr>
                    <w:shd w:val="clear" w:color="auto" w:fill="FFFFFF" w:themeFill="background1"/>
                  </w:pPr>
                </w:p>
                <w:p w:rsidR="006E3941" w:rsidRDefault="006E3941" w:rsidP="00337954">
                  <w:pPr>
                    <w:shd w:val="clear" w:color="auto" w:fill="FFFFFF" w:themeFill="background1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  <w10:wrap anchorx="page" anchory="page"/>
          </v:rect>
        </w:pict>
      </w:r>
    </w:p>
    <w:p w:rsidR="007E2FE2" w:rsidRDefault="007E2FE2" w:rsidP="00A603C5">
      <w:pPr>
        <w:pStyle w:val="1"/>
        <w:tabs>
          <w:tab w:val="left" w:pos="284"/>
        </w:tabs>
        <w:jc w:val="center"/>
      </w:pPr>
    </w:p>
    <w:p w:rsidR="007E2FE2" w:rsidRPr="007E2FE2" w:rsidRDefault="007E2FE2" w:rsidP="00A93B41">
      <w:pPr>
        <w:ind w:firstLine="708"/>
        <w:rPr>
          <w:lang w:eastAsia="ru-RU"/>
        </w:rPr>
      </w:pPr>
    </w:p>
    <w:p w:rsidR="007E2FE2" w:rsidRPr="007E2FE2" w:rsidRDefault="007E2FE2" w:rsidP="007E2FE2">
      <w:pPr>
        <w:rPr>
          <w:lang w:eastAsia="ru-RU"/>
        </w:rPr>
      </w:pPr>
    </w:p>
    <w:p w:rsidR="00D5798E" w:rsidRPr="007E2FE2" w:rsidRDefault="003512F3" w:rsidP="003512F3">
      <w:pPr>
        <w:rPr>
          <w:lang w:eastAsia="ru-RU"/>
        </w:rPr>
      </w:pPr>
      <w:r>
        <w:rPr>
          <w:lang w:eastAsia="ru-RU"/>
        </w:rPr>
        <w:tab/>
      </w:r>
    </w:p>
    <w:sectPr w:rsidR="00D5798E" w:rsidRPr="007E2FE2" w:rsidSect="00910D17">
      <w:headerReference w:type="default" r:id="rId16"/>
      <w:pgSz w:w="11906" w:h="16838"/>
      <w:pgMar w:top="639" w:right="424" w:bottom="426" w:left="709" w:header="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0B4" w:rsidRDefault="00FC00B4" w:rsidP="00735E66">
      <w:pPr>
        <w:spacing w:after="0" w:line="240" w:lineRule="auto"/>
      </w:pPr>
      <w:r>
        <w:separator/>
      </w:r>
    </w:p>
  </w:endnote>
  <w:endnote w:type="continuationSeparator" w:id="0">
    <w:p w:rsidR="00FC00B4" w:rsidRDefault="00FC00B4" w:rsidP="0073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0B4" w:rsidRDefault="00FC00B4" w:rsidP="00735E66">
      <w:pPr>
        <w:spacing w:after="0" w:line="240" w:lineRule="auto"/>
      </w:pPr>
      <w:r>
        <w:separator/>
      </w:r>
    </w:p>
  </w:footnote>
  <w:footnote w:type="continuationSeparator" w:id="0">
    <w:p w:rsidR="00FC00B4" w:rsidRDefault="00FC00B4" w:rsidP="0073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8" w:type="pct"/>
      <w:tblBorders>
        <w:bottom w:val="single" w:sz="4" w:space="0" w:color="CCC0D9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89"/>
    </w:tblGrid>
    <w:tr w:rsidR="005A141B" w:rsidRPr="009A35D1" w:rsidTr="005A141B">
      <w:tc>
        <w:tcPr>
          <w:tcW w:w="5000" w:type="pct"/>
          <w:vAlign w:val="bottom"/>
        </w:tcPr>
        <w:p w:rsidR="005A141B" w:rsidRPr="009A35D1" w:rsidRDefault="005A141B" w:rsidP="005A141B">
          <w:pPr>
            <w:pStyle w:val="a3"/>
            <w:jc w:val="right"/>
            <w:rPr>
              <w:rFonts w:ascii="Century Gothic" w:hAnsi="Century Gothic"/>
              <w:color w:val="5F497A"/>
              <w:sz w:val="24"/>
              <w:szCs w:val="24"/>
            </w:rPr>
          </w:pP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[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Важн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, актуальн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</w:t>
          </w:r>
          <w:r w:rsidRPr="009A35D1"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 xml:space="preserve"> и полезн</w:t>
          </w:r>
          <w:r>
            <w:rPr>
              <w:rStyle w:val="a9"/>
              <w:rFonts w:ascii="Century Gothic" w:hAnsi="Century Gothic"/>
              <w:color w:val="5F497A"/>
              <w:sz w:val="28"/>
              <w:szCs w:val="28"/>
            </w:rPr>
            <w:t>ая информация</w:t>
          </w:r>
          <w:r w:rsidRPr="009A35D1">
            <w:rPr>
              <w:rFonts w:ascii="Century Gothic" w:hAnsi="Century Gothic"/>
              <w:b/>
              <w:bCs/>
              <w:color w:val="5F497A"/>
              <w:sz w:val="24"/>
              <w:szCs w:val="24"/>
            </w:rPr>
            <w:t>]</w:t>
          </w:r>
        </w:p>
      </w:tc>
    </w:tr>
  </w:tbl>
  <w:p w:rsidR="00805A0B" w:rsidRPr="00735E66" w:rsidRDefault="00805A0B" w:rsidP="00735E66">
    <w:pPr>
      <w:pStyle w:val="a3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A7C"/>
    <w:multiLevelType w:val="hybridMultilevel"/>
    <w:tmpl w:val="41D8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E48"/>
    <w:multiLevelType w:val="hybridMultilevel"/>
    <w:tmpl w:val="430E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F199A"/>
    <w:multiLevelType w:val="hybridMultilevel"/>
    <w:tmpl w:val="D4F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64FF"/>
    <w:multiLevelType w:val="hybridMultilevel"/>
    <w:tmpl w:val="C5A26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216C8"/>
    <w:multiLevelType w:val="hybridMultilevel"/>
    <w:tmpl w:val="3458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F7180"/>
    <w:multiLevelType w:val="hybridMultilevel"/>
    <w:tmpl w:val="F1280E96"/>
    <w:lvl w:ilvl="0" w:tplc="3F421A2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2576AD"/>
    <w:multiLevelType w:val="hybridMultilevel"/>
    <w:tmpl w:val="3582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6559E"/>
    <w:multiLevelType w:val="hybridMultilevel"/>
    <w:tmpl w:val="8D7C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A2E26"/>
    <w:multiLevelType w:val="hybridMultilevel"/>
    <w:tmpl w:val="58620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633CC"/>
    <w:multiLevelType w:val="hybridMultilevel"/>
    <w:tmpl w:val="D006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46B13"/>
    <w:multiLevelType w:val="hybridMultilevel"/>
    <w:tmpl w:val="0B82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43ED6"/>
    <w:multiLevelType w:val="hybridMultilevel"/>
    <w:tmpl w:val="F68E4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786CEB"/>
    <w:multiLevelType w:val="hybridMultilevel"/>
    <w:tmpl w:val="97D4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97AFD"/>
    <w:multiLevelType w:val="hybridMultilevel"/>
    <w:tmpl w:val="1B68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D5147"/>
    <w:multiLevelType w:val="hybridMultilevel"/>
    <w:tmpl w:val="AD260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27121"/>
    <w:multiLevelType w:val="hybridMultilevel"/>
    <w:tmpl w:val="B79C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56F16"/>
    <w:multiLevelType w:val="hybridMultilevel"/>
    <w:tmpl w:val="B6E8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D3861"/>
    <w:multiLevelType w:val="hybridMultilevel"/>
    <w:tmpl w:val="48A8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15"/>
  </w:num>
  <w:num w:numId="11">
    <w:abstractNumId w:val="0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66"/>
    <w:rsid w:val="0000442E"/>
    <w:rsid w:val="00005B31"/>
    <w:rsid w:val="00006624"/>
    <w:rsid w:val="0000727E"/>
    <w:rsid w:val="00007EC5"/>
    <w:rsid w:val="00021383"/>
    <w:rsid w:val="00022C36"/>
    <w:rsid w:val="00026DCE"/>
    <w:rsid w:val="00035470"/>
    <w:rsid w:val="000410FB"/>
    <w:rsid w:val="00041D02"/>
    <w:rsid w:val="00042AAF"/>
    <w:rsid w:val="0004306E"/>
    <w:rsid w:val="000448D5"/>
    <w:rsid w:val="000459D0"/>
    <w:rsid w:val="0004711F"/>
    <w:rsid w:val="000472AF"/>
    <w:rsid w:val="000508DD"/>
    <w:rsid w:val="00052261"/>
    <w:rsid w:val="000533D4"/>
    <w:rsid w:val="00054652"/>
    <w:rsid w:val="0005713B"/>
    <w:rsid w:val="00057A67"/>
    <w:rsid w:val="00063587"/>
    <w:rsid w:val="000701B9"/>
    <w:rsid w:val="000718ED"/>
    <w:rsid w:val="00072D6F"/>
    <w:rsid w:val="00073F8F"/>
    <w:rsid w:val="00081552"/>
    <w:rsid w:val="00081B2E"/>
    <w:rsid w:val="00081BF5"/>
    <w:rsid w:val="000836F5"/>
    <w:rsid w:val="00084549"/>
    <w:rsid w:val="00084586"/>
    <w:rsid w:val="00087754"/>
    <w:rsid w:val="00087FC2"/>
    <w:rsid w:val="00091949"/>
    <w:rsid w:val="00092843"/>
    <w:rsid w:val="00095E12"/>
    <w:rsid w:val="00096335"/>
    <w:rsid w:val="00096F02"/>
    <w:rsid w:val="000A14A7"/>
    <w:rsid w:val="000A1E2E"/>
    <w:rsid w:val="000A2A7A"/>
    <w:rsid w:val="000A3802"/>
    <w:rsid w:val="000A39AE"/>
    <w:rsid w:val="000A4027"/>
    <w:rsid w:val="000A4B33"/>
    <w:rsid w:val="000A55A6"/>
    <w:rsid w:val="000A745F"/>
    <w:rsid w:val="000B2991"/>
    <w:rsid w:val="000B3200"/>
    <w:rsid w:val="000B7123"/>
    <w:rsid w:val="000B7DA0"/>
    <w:rsid w:val="000C0945"/>
    <w:rsid w:val="000C1DDB"/>
    <w:rsid w:val="000C4B1B"/>
    <w:rsid w:val="000C4ED9"/>
    <w:rsid w:val="000C5C4B"/>
    <w:rsid w:val="000D1DB6"/>
    <w:rsid w:val="000D5FEA"/>
    <w:rsid w:val="000D7DE1"/>
    <w:rsid w:val="000E15E7"/>
    <w:rsid w:val="000F0A5F"/>
    <w:rsid w:val="000F1B2A"/>
    <w:rsid w:val="000F23F9"/>
    <w:rsid w:val="000F2CB8"/>
    <w:rsid w:val="000F3D1A"/>
    <w:rsid w:val="000F49A2"/>
    <w:rsid w:val="000F64D2"/>
    <w:rsid w:val="00104469"/>
    <w:rsid w:val="001121F9"/>
    <w:rsid w:val="001150A2"/>
    <w:rsid w:val="0012032C"/>
    <w:rsid w:val="001210F8"/>
    <w:rsid w:val="001215F8"/>
    <w:rsid w:val="00121FE3"/>
    <w:rsid w:val="00123AD1"/>
    <w:rsid w:val="00124897"/>
    <w:rsid w:val="001273F0"/>
    <w:rsid w:val="001276B0"/>
    <w:rsid w:val="001323D8"/>
    <w:rsid w:val="001334A0"/>
    <w:rsid w:val="00134DCD"/>
    <w:rsid w:val="001370B7"/>
    <w:rsid w:val="00140E83"/>
    <w:rsid w:val="00142994"/>
    <w:rsid w:val="001429DF"/>
    <w:rsid w:val="0014613A"/>
    <w:rsid w:val="00153E9E"/>
    <w:rsid w:val="00154D25"/>
    <w:rsid w:val="00161B8B"/>
    <w:rsid w:val="001630F4"/>
    <w:rsid w:val="00163828"/>
    <w:rsid w:val="00164854"/>
    <w:rsid w:val="001668A5"/>
    <w:rsid w:val="001676C1"/>
    <w:rsid w:val="00170250"/>
    <w:rsid w:val="00170772"/>
    <w:rsid w:val="00171401"/>
    <w:rsid w:val="001719B0"/>
    <w:rsid w:val="001722ED"/>
    <w:rsid w:val="00173BD6"/>
    <w:rsid w:val="00183B3D"/>
    <w:rsid w:val="00183D6D"/>
    <w:rsid w:val="00191F11"/>
    <w:rsid w:val="00191FCA"/>
    <w:rsid w:val="00192F34"/>
    <w:rsid w:val="001931B7"/>
    <w:rsid w:val="00193BDD"/>
    <w:rsid w:val="00194360"/>
    <w:rsid w:val="00195F79"/>
    <w:rsid w:val="001A035D"/>
    <w:rsid w:val="001A1A49"/>
    <w:rsid w:val="001A21B1"/>
    <w:rsid w:val="001A4B0A"/>
    <w:rsid w:val="001A755D"/>
    <w:rsid w:val="001A7DC5"/>
    <w:rsid w:val="001B38D2"/>
    <w:rsid w:val="001B3C64"/>
    <w:rsid w:val="001B72CF"/>
    <w:rsid w:val="001B7EB1"/>
    <w:rsid w:val="001C1EDF"/>
    <w:rsid w:val="001C23BE"/>
    <w:rsid w:val="001C33EC"/>
    <w:rsid w:val="001C6D42"/>
    <w:rsid w:val="001D6423"/>
    <w:rsid w:val="001E0669"/>
    <w:rsid w:val="001E0743"/>
    <w:rsid w:val="001E0B63"/>
    <w:rsid w:val="001E0E99"/>
    <w:rsid w:val="001E1F27"/>
    <w:rsid w:val="001E2C94"/>
    <w:rsid w:val="001E36A9"/>
    <w:rsid w:val="001E57F7"/>
    <w:rsid w:val="001E7E0C"/>
    <w:rsid w:val="001F023D"/>
    <w:rsid w:val="001F6A47"/>
    <w:rsid w:val="00200643"/>
    <w:rsid w:val="0020364C"/>
    <w:rsid w:val="00203B65"/>
    <w:rsid w:val="00203C5C"/>
    <w:rsid w:val="00204C7D"/>
    <w:rsid w:val="002211D3"/>
    <w:rsid w:val="0022290D"/>
    <w:rsid w:val="00222A0E"/>
    <w:rsid w:val="00222E71"/>
    <w:rsid w:val="00226ED8"/>
    <w:rsid w:val="0022767F"/>
    <w:rsid w:val="00231B9A"/>
    <w:rsid w:val="00233B33"/>
    <w:rsid w:val="00233BAA"/>
    <w:rsid w:val="00233DBD"/>
    <w:rsid w:val="0024011B"/>
    <w:rsid w:val="00244B83"/>
    <w:rsid w:val="00244BE3"/>
    <w:rsid w:val="00246570"/>
    <w:rsid w:val="002540CF"/>
    <w:rsid w:val="0026002F"/>
    <w:rsid w:val="00260734"/>
    <w:rsid w:val="00265A25"/>
    <w:rsid w:val="00265CAB"/>
    <w:rsid w:val="00266D5E"/>
    <w:rsid w:val="002679F0"/>
    <w:rsid w:val="00270F7D"/>
    <w:rsid w:val="002748B3"/>
    <w:rsid w:val="00275901"/>
    <w:rsid w:val="00275ADA"/>
    <w:rsid w:val="00276790"/>
    <w:rsid w:val="002768D0"/>
    <w:rsid w:val="00281F24"/>
    <w:rsid w:val="0028478C"/>
    <w:rsid w:val="00286837"/>
    <w:rsid w:val="00287B97"/>
    <w:rsid w:val="00290CB3"/>
    <w:rsid w:val="002947B4"/>
    <w:rsid w:val="002A34D7"/>
    <w:rsid w:val="002A5E4F"/>
    <w:rsid w:val="002A70F8"/>
    <w:rsid w:val="002B2FFA"/>
    <w:rsid w:val="002B4E5C"/>
    <w:rsid w:val="002B793E"/>
    <w:rsid w:val="002C1105"/>
    <w:rsid w:val="002C2CAA"/>
    <w:rsid w:val="002C63C0"/>
    <w:rsid w:val="002D0508"/>
    <w:rsid w:val="002D1B9A"/>
    <w:rsid w:val="002D1BA9"/>
    <w:rsid w:val="002D3D51"/>
    <w:rsid w:val="002D511B"/>
    <w:rsid w:val="002D547F"/>
    <w:rsid w:val="002D65CF"/>
    <w:rsid w:val="002D6C7D"/>
    <w:rsid w:val="002E0274"/>
    <w:rsid w:val="002E037C"/>
    <w:rsid w:val="002E3217"/>
    <w:rsid w:val="002E4357"/>
    <w:rsid w:val="002E7089"/>
    <w:rsid w:val="002E775E"/>
    <w:rsid w:val="002F0895"/>
    <w:rsid w:val="003015A2"/>
    <w:rsid w:val="00302E5B"/>
    <w:rsid w:val="003035B4"/>
    <w:rsid w:val="003038B5"/>
    <w:rsid w:val="003075BD"/>
    <w:rsid w:val="0031199D"/>
    <w:rsid w:val="003165B9"/>
    <w:rsid w:val="00317823"/>
    <w:rsid w:val="00317DB3"/>
    <w:rsid w:val="00324743"/>
    <w:rsid w:val="003258A4"/>
    <w:rsid w:val="0032719C"/>
    <w:rsid w:val="00327806"/>
    <w:rsid w:val="00327CB7"/>
    <w:rsid w:val="00330E73"/>
    <w:rsid w:val="00331903"/>
    <w:rsid w:val="003351BF"/>
    <w:rsid w:val="00336D87"/>
    <w:rsid w:val="00337954"/>
    <w:rsid w:val="00340B5D"/>
    <w:rsid w:val="00344D74"/>
    <w:rsid w:val="003464A8"/>
    <w:rsid w:val="00347332"/>
    <w:rsid w:val="00350A6E"/>
    <w:rsid w:val="003512F3"/>
    <w:rsid w:val="00351D2C"/>
    <w:rsid w:val="00351D75"/>
    <w:rsid w:val="0035417E"/>
    <w:rsid w:val="0035464C"/>
    <w:rsid w:val="00355E7F"/>
    <w:rsid w:val="00357134"/>
    <w:rsid w:val="00361295"/>
    <w:rsid w:val="0036155D"/>
    <w:rsid w:val="00362713"/>
    <w:rsid w:val="003639EA"/>
    <w:rsid w:val="0036671B"/>
    <w:rsid w:val="00366C98"/>
    <w:rsid w:val="00367F9C"/>
    <w:rsid w:val="00374D93"/>
    <w:rsid w:val="00380ECA"/>
    <w:rsid w:val="00381496"/>
    <w:rsid w:val="00383C30"/>
    <w:rsid w:val="00384B1C"/>
    <w:rsid w:val="00384E15"/>
    <w:rsid w:val="00385312"/>
    <w:rsid w:val="0039005B"/>
    <w:rsid w:val="00390609"/>
    <w:rsid w:val="0039362F"/>
    <w:rsid w:val="003A1F86"/>
    <w:rsid w:val="003A538B"/>
    <w:rsid w:val="003B0B63"/>
    <w:rsid w:val="003B5D52"/>
    <w:rsid w:val="003C6C2A"/>
    <w:rsid w:val="003D6A92"/>
    <w:rsid w:val="003E2AD4"/>
    <w:rsid w:val="003E3602"/>
    <w:rsid w:val="003E3D41"/>
    <w:rsid w:val="003E4BEA"/>
    <w:rsid w:val="003F4922"/>
    <w:rsid w:val="003F4A5A"/>
    <w:rsid w:val="003F5707"/>
    <w:rsid w:val="003F59F9"/>
    <w:rsid w:val="00400304"/>
    <w:rsid w:val="0040241F"/>
    <w:rsid w:val="00404432"/>
    <w:rsid w:val="00410AD8"/>
    <w:rsid w:val="00411E25"/>
    <w:rsid w:val="00412740"/>
    <w:rsid w:val="00412766"/>
    <w:rsid w:val="004236E8"/>
    <w:rsid w:val="0042380F"/>
    <w:rsid w:val="004277FD"/>
    <w:rsid w:val="00427CEE"/>
    <w:rsid w:val="0043039B"/>
    <w:rsid w:val="00432C71"/>
    <w:rsid w:val="00442824"/>
    <w:rsid w:val="0044332A"/>
    <w:rsid w:val="00445643"/>
    <w:rsid w:val="00450811"/>
    <w:rsid w:val="0045219E"/>
    <w:rsid w:val="0045363F"/>
    <w:rsid w:val="0045677E"/>
    <w:rsid w:val="00457A73"/>
    <w:rsid w:val="00461722"/>
    <w:rsid w:val="00461FF5"/>
    <w:rsid w:val="0046522D"/>
    <w:rsid w:val="004673F2"/>
    <w:rsid w:val="00467961"/>
    <w:rsid w:val="0047170C"/>
    <w:rsid w:val="00477BFD"/>
    <w:rsid w:val="004831F9"/>
    <w:rsid w:val="0048421E"/>
    <w:rsid w:val="00485423"/>
    <w:rsid w:val="0048587D"/>
    <w:rsid w:val="00486F6A"/>
    <w:rsid w:val="00490D06"/>
    <w:rsid w:val="00491F97"/>
    <w:rsid w:val="0049380A"/>
    <w:rsid w:val="00495A36"/>
    <w:rsid w:val="004A23E4"/>
    <w:rsid w:val="004A4F76"/>
    <w:rsid w:val="004A53FD"/>
    <w:rsid w:val="004A7FF4"/>
    <w:rsid w:val="004B5C6C"/>
    <w:rsid w:val="004C6962"/>
    <w:rsid w:val="004D1BD5"/>
    <w:rsid w:val="004D5FA6"/>
    <w:rsid w:val="004E19D8"/>
    <w:rsid w:val="004E36A2"/>
    <w:rsid w:val="004E5394"/>
    <w:rsid w:val="004E5CC6"/>
    <w:rsid w:val="004E6027"/>
    <w:rsid w:val="004E7870"/>
    <w:rsid w:val="004E7B12"/>
    <w:rsid w:val="004F2C3B"/>
    <w:rsid w:val="004F4BE3"/>
    <w:rsid w:val="004F71C3"/>
    <w:rsid w:val="00503C34"/>
    <w:rsid w:val="00504293"/>
    <w:rsid w:val="00512E02"/>
    <w:rsid w:val="00514D38"/>
    <w:rsid w:val="00515423"/>
    <w:rsid w:val="00522115"/>
    <w:rsid w:val="00522777"/>
    <w:rsid w:val="0052427B"/>
    <w:rsid w:val="0052442E"/>
    <w:rsid w:val="00524DD1"/>
    <w:rsid w:val="0052604E"/>
    <w:rsid w:val="00526721"/>
    <w:rsid w:val="00527D48"/>
    <w:rsid w:val="005300A4"/>
    <w:rsid w:val="00530256"/>
    <w:rsid w:val="005339E8"/>
    <w:rsid w:val="00544982"/>
    <w:rsid w:val="0054759E"/>
    <w:rsid w:val="00550D1E"/>
    <w:rsid w:val="00552214"/>
    <w:rsid w:val="005566F9"/>
    <w:rsid w:val="00556A5B"/>
    <w:rsid w:val="00564A02"/>
    <w:rsid w:val="005661D5"/>
    <w:rsid w:val="00567C6E"/>
    <w:rsid w:val="005729FD"/>
    <w:rsid w:val="005755E9"/>
    <w:rsid w:val="005767F7"/>
    <w:rsid w:val="00585635"/>
    <w:rsid w:val="00585716"/>
    <w:rsid w:val="00585CD4"/>
    <w:rsid w:val="00595739"/>
    <w:rsid w:val="005A141B"/>
    <w:rsid w:val="005A1A5E"/>
    <w:rsid w:val="005B19DF"/>
    <w:rsid w:val="005B3532"/>
    <w:rsid w:val="005C38E6"/>
    <w:rsid w:val="005D16AA"/>
    <w:rsid w:val="005D1995"/>
    <w:rsid w:val="005D55D8"/>
    <w:rsid w:val="005D64D4"/>
    <w:rsid w:val="005D6974"/>
    <w:rsid w:val="005D75FD"/>
    <w:rsid w:val="005E1E55"/>
    <w:rsid w:val="005F1980"/>
    <w:rsid w:val="005F1C71"/>
    <w:rsid w:val="005F3243"/>
    <w:rsid w:val="005F36D8"/>
    <w:rsid w:val="005F6BD0"/>
    <w:rsid w:val="005F71D6"/>
    <w:rsid w:val="005F7D56"/>
    <w:rsid w:val="00605619"/>
    <w:rsid w:val="006077E6"/>
    <w:rsid w:val="00610C8E"/>
    <w:rsid w:val="00611675"/>
    <w:rsid w:val="00612997"/>
    <w:rsid w:val="006136FE"/>
    <w:rsid w:val="00613B0E"/>
    <w:rsid w:val="006202C3"/>
    <w:rsid w:val="00621B99"/>
    <w:rsid w:val="00621DF8"/>
    <w:rsid w:val="00625D5B"/>
    <w:rsid w:val="006311E3"/>
    <w:rsid w:val="00631B7F"/>
    <w:rsid w:val="00635990"/>
    <w:rsid w:val="0064073E"/>
    <w:rsid w:val="00644BCE"/>
    <w:rsid w:val="006540E2"/>
    <w:rsid w:val="00656EF0"/>
    <w:rsid w:val="00657BD6"/>
    <w:rsid w:val="00660C15"/>
    <w:rsid w:val="00684286"/>
    <w:rsid w:val="00684BC1"/>
    <w:rsid w:val="006858D0"/>
    <w:rsid w:val="0069273F"/>
    <w:rsid w:val="0069311D"/>
    <w:rsid w:val="0069510A"/>
    <w:rsid w:val="006A2B4E"/>
    <w:rsid w:val="006A53A3"/>
    <w:rsid w:val="006A57D6"/>
    <w:rsid w:val="006A7CE5"/>
    <w:rsid w:val="006B0AEB"/>
    <w:rsid w:val="006B5595"/>
    <w:rsid w:val="006C57FB"/>
    <w:rsid w:val="006C5BE7"/>
    <w:rsid w:val="006D2CB3"/>
    <w:rsid w:val="006D35F9"/>
    <w:rsid w:val="006D4538"/>
    <w:rsid w:val="006D5360"/>
    <w:rsid w:val="006D5A77"/>
    <w:rsid w:val="006E12A7"/>
    <w:rsid w:val="006E3941"/>
    <w:rsid w:val="006F0641"/>
    <w:rsid w:val="006F4C72"/>
    <w:rsid w:val="006F63B5"/>
    <w:rsid w:val="006F642B"/>
    <w:rsid w:val="006F6F6F"/>
    <w:rsid w:val="00702CB6"/>
    <w:rsid w:val="00703BD6"/>
    <w:rsid w:val="007050A2"/>
    <w:rsid w:val="007113DC"/>
    <w:rsid w:val="0071442F"/>
    <w:rsid w:val="00715541"/>
    <w:rsid w:val="007156D3"/>
    <w:rsid w:val="007202D1"/>
    <w:rsid w:val="007221B7"/>
    <w:rsid w:val="00723244"/>
    <w:rsid w:val="007240F1"/>
    <w:rsid w:val="00725C57"/>
    <w:rsid w:val="00731405"/>
    <w:rsid w:val="00735E66"/>
    <w:rsid w:val="00736D0D"/>
    <w:rsid w:val="00736E41"/>
    <w:rsid w:val="00737091"/>
    <w:rsid w:val="007456DA"/>
    <w:rsid w:val="00745BA2"/>
    <w:rsid w:val="00747B44"/>
    <w:rsid w:val="00750DB4"/>
    <w:rsid w:val="0075290D"/>
    <w:rsid w:val="007569C7"/>
    <w:rsid w:val="00756FC6"/>
    <w:rsid w:val="00761548"/>
    <w:rsid w:val="00762CE1"/>
    <w:rsid w:val="0076734B"/>
    <w:rsid w:val="0077046C"/>
    <w:rsid w:val="007719BB"/>
    <w:rsid w:val="0077610E"/>
    <w:rsid w:val="00776116"/>
    <w:rsid w:val="00781BBC"/>
    <w:rsid w:val="00783CDD"/>
    <w:rsid w:val="00785FEE"/>
    <w:rsid w:val="00786B04"/>
    <w:rsid w:val="00787032"/>
    <w:rsid w:val="007906B2"/>
    <w:rsid w:val="00791736"/>
    <w:rsid w:val="00792DA3"/>
    <w:rsid w:val="00793D24"/>
    <w:rsid w:val="007964C5"/>
    <w:rsid w:val="00797E6C"/>
    <w:rsid w:val="00797E98"/>
    <w:rsid w:val="007A1065"/>
    <w:rsid w:val="007A1A85"/>
    <w:rsid w:val="007A6C17"/>
    <w:rsid w:val="007B25A2"/>
    <w:rsid w:val="007B51CC"/>
    <w:rsid w:val="007B5CD2"/>
    <w:rsid w:val="007B7041"/>
    <w:rsid w:val="007B771F"/>
    <w:rsid w:val="007C0098"/>
    <w:rsid w:val="007C02C7"/>
    <w:rsid w:val="007C2FF0"/>
    <w:rsid w:val="007C4C53"/>
    <w:rsid w:val="007C7A8A"/>
    <w:rsid w:val="007C7C3B"/>
    <w:rsid w:val="007D345D"/>
    <w:rsid w:val="007D51F1"/>
    <w:rsid w:val="007E0F88"/>
    <w:rsid w:val="007E1489"/>
    <w:rsid w:val="007E2FE2"/>
    <w:rsid w:val="007E308D"/>
    <w:rsid w:val="007E77DE"/>
    <w:rsid w:val="007E7C4B"/>
    <w:rsid w:val="007F5F21"/>
    <w:rsid w:val="007F7343"/>
    <w:rsid w:val="00800AC9"/>
    <w:rsid w:val="00804892"/>
    <w:rsid w:val="008051E8"/>
    <w:rsid w:val="00805A0B"/>
    <w:rsid w:val="00806E2A"/>
    <w:rsid w:val="00812560"/>
    <w:rsid w:val="00812BFA"/>
    <w:rsid w:val="0081461E"/>
    <w:rsid w:val="00817FAE"/>
    <w:rsid w:val="00820DB8"/>
    <w:rsid w:val="008236E7"/>
    <w:rsid w:val="0082484E"/>
    <w:rsid w:val="008304DC"/>
    <w:rsid w:val="00831684"/>
    <w:rsid w:val="00833AEA"/>
    <w:rsid w:val="008354FF"/>
    <w:rsid w:val="0084255C"/>
    <w:rsid w:val="00843AF9"/>
    <w:rsid w:val="00845FAC"/>
    <w:rsid w:val="00846760"/>
    <w:rsid w:val="00847310"/>
    <w:rsid w:val="00847888"/>
    <w:rsid w:val="0085053F"/>
    <w:rsid w:val="00852D30"/>
    <w:rsid w:val="008539D7"/>
    <w:rsid w:val="00853FD4"/>
    <w:rsid w:val="00860E39"/>
    <w:rsid w:val="0086307B"/>
    <w:rsid w:val="00863F65"/>
    <w:rsid w:val="0086426B"/>
    <w:rsid w:val="008665AD"/>
    <w:rsid w:val="00866928"/>
    <w:rsid w:val="00867F8F"/>
    <w:rsid w:val="00870331"/>
    <w:rsid w:val="00873BF8"/>
    <w:rsid w:val="00875919"/>
    <w:rsid w:val="00876291"/>
    <w:rsid w:val="00876EC0"/>
    <w:rsid w:val="00880E14"/>
    <w:rsid w:val="0088400D"/>
    <w:rsid w:val="008840BA"/>
    <w:rsid w:val="008843A7"/>
    <w:rsid w:val="00884706"/>
    <w:rsid w:val="00887394"/>
    <w:rsid w:val="008904C1"/>
    <w:rsid w:val="008905AB"/>
    <w:rsid w:val="00891871"/>
    <w:rsid w:val="00892D49"/>
    <w:rsid w:val="0089583A"/>
    <w:rsid w:val="00895A12"/>
    <w:rsid w:val="00897308"/>
    <w:rsid w:val="008A144A"/>
    <w:rsid w:val="008A1456"/>
    <w:rsid w:val="008A20A4"/>
    <w:rsid w:val="008A2E50"/>
    <w:rsid w:val="008A2EB2"/>
    <w:rsid w:val="008A510C"/>
    <w:rsid w:val="008B018C"/>
    <w:rsid w:val="008B2C49"/>
    <w:rsid w:val="008C1594"/>
    <w:rsid w:val="008C3FBC"/>
    <w:rsid w:val="008C59EF"/>
    <w:rsid w:val="008D108D"/>
    <w:rsid w:val="008D22C1"/>
    <w:rsid w:val="008E0C80"/>
    <w:rsid w:val="008E1135"/>
    <w:rsid w:val="008E2845"/>
    <w:rsid w:val="008E2926"/>
    <w:rsid w:val="008E2CE1"/>
    <w:rsid w:val="008E3405"/>
    <w:rsid w:val="008F27B1"/>
    <w:rsid w:val="008F2B44"/>
    <w:rsid w:val="008F35D8"/>
    <w:rsid w:val="008F589D"/>
    <w:rsid w:val="008F7F8C"/>
    <w:rsid w:val="00900FF5"/>
    <w:rsid w:val="00902085"/>
    <w:rsid w:val="009070B2"/>
    <w:rsid w:val="009101A1"/>
    <w:rsid w:val="00910D17"/>
    <w:rsid w:val="0091189A"/>
    <w:rsid w:val="00913BF6"/>
    <w:rsid w:val="009147E0"/>
    <w:rsid w:val="00916D5A"/>
    <w:rsid w:val="009203F0"/>
    <w:rsid w:val="00921223"/>
    <w:rsid w:val="0092156C"/>
    <w:rsid w:val="00925062"/>
    <w:rsid w:val="00926D7A"/>
    <w:rsid w:val="009312D6"/>
    <w:rsid w:val="00932848"/>
    <w:rsid w:val="009341C5"/>
    <w:rsid w:val="00935FB8"/>
    <w:rsid w:val="00937150"/>
    <w:rsid w:val="00940B31"/>
    <w:rsid w:val="009423EE"/>
    <w:rsid w:val="0094360D"/>
    <w:rsid w:val="00944C25"/>
    <w:rsid w:val="009459A3"/>
    <w:rsid w:val="00947DAA"/>
    <w:rsid w:val="00950191"/>
    <w:rsid w:val="00951360"/>
    <w:rsid w:val="009516BD"/>
    <w:rsid w:val="00953604"/>
    <w:rsid w:val="0095373D"/>
    <w:rsid w:val="00957747"/>
    <w:rsid w:val="00957CA6"/>
    <w:rsid w:val="00962490"/>
    <w:rsid w:val="0096325C"/>
    <w:rsid w:val="009653D0"/>
    <w:rsid w:val="00965DF0"/>
    <w:rsid w:val="00966788"/>
    <w:rsid w:val="00972417"/>
    <w:rsid w:val="0097275F"/>
    <w:rsid w:val="00973793"/>
    <w:rsid w:val="00980790"/>
    <w:rsid w:val="00980C5A"/>
    <w:rsid w:val="00981CDF"/>
    <w:rsid w:val="0098782E"/>
    <w:rsid w:val="00991F89"/>
    <w:rsid w:val="00992F01"/>
    <w:rsid w:val="009931E5"/>
    <w:rsid w:val="009932B1"/>
    <w:rsid w:val="0099605F"/>
    <w:rsid w:val="00997129"/>
    <w:rsid w:val="009979B1"/>
    <w:rsid w:val="009A1BD1"/>
    <w:rsid w:val="009A35D1"/>
    <w:rsid w:val="009A592B"/>
    <w:rsid w:val="009B126A"/>
    <w:rsid w:val="009B343A"/>
    <w:rsid w:val="009B44A0"/>
    <w:rsid w:val="009B5F3D"/>
    <w:rsid w:val="009B7440"/>
    <w:rsid w:val="009C0D10"/>
    <w:rsid w:val="009C15DB"/>
    <w:rsid w:val="009C367A"/>
    <w:rsid w:val="009D03C9"/>
    <w:rsid w:val="009D47D3"/>
    <w:rsid w:val="009D5B90"/>
    <w:rsid w:val="009D6D21"/>
    <w:rsid w:val="009E1047"/>
    <w:rsid w:val="009E239A"/>
    <w:rsid w:val="009E2836"/>
    <w:rsid w:val="009E3ACA"/>
    <w:rsid w:val="009E4F09"/>
    <w:rsid w:val="009E599F"/>
    <w:rsid w:val="009E7FF6"/>
    <w:rsid w:val="009F070A"/>
    <w:rsid w:val="009F0B86"/>
    <w:rsid w:val="009F6D7C"/>
    <w:rsid w:val="009F7A71"/>
    <w:rsid w:val="00A00E23"/>
    <w:rsid w:val="00A030BC"/>
    <w:rsid w:val="00A146D4"/>
    <w:rsid w:val="00A15193"/>
    <w:rsid w:val="00A168AC"/>
    <w:rsid w:val="00A17171"/>
    <w:rsid w:val="00A20788"/>
    <w:rsid w:val="00A228D9"/>
    <w:rsid w:val="00A24F4D"/>
    <w:rsid w:val="00A33CF8"/>
    <w:rsid w:val="00A344EC"/>
    <w:rsid w:val="00A351B5"/>
    <w:rsid w:val="00A36ABD"/>
    <w:rsid w:val="00A419FB"/>
    <w:rsid w:val="00A41EB2"/>
    <w:rsid w:val="00A46BE0"/>
    <w:rsid w:val="00A47422"/>
    <w:rsid w:val="00A47F35"/>
    <w:rsid w:val="00A51D54"/>
    <w:rsid w:val="00A52109"/>
    <w:rsid w:val="00A521A9"/>
    <w:rsid w:val="00A52213"/>
    <w:rsid w:val="00A5397D"/>
    <w:rsid w:val="00A53CF3"/>
    <w:rsid w:val="00A562D2"/>
    <w:rsid w:val="00A56624"/>
    <w:rsid w:val="00A56B9E"/>
    <w:rsid w:val="00A579B7"/>
    <w:rsid w:val="00A603C5"/>
    <w:rsid w:val="00A60EE5"/>
    <w:rsid w:val="00A61705"/>
    <w:rsid w:val="00A63978"/>
    <w:rsid w:val="00A647D5"/>
    <w:rsid w:val="00A669C7"/>
    <w:rsid w:val="00A740E0"/>
    <w:rsid w:val="00A7506A"/>
    <w:rsid w:val="00A76AB1"/>
    <w:rsid w:val="00A90083"/>
    <w:rsid w:val="00A90135"/>
    <w:rsid w:val="00A9049F"/>
    <w:rsid w:val="00A9086C"/>
    <w:rsid w:val="00A90B8E"/>
    <w:rsid w:val="00A91699"/>
    <w:rsid w:val="00A91E9E"/>
    <w:rsid w:val="00A92FE9"/>
    <w:rsid w:val="00A93B41"/>
    <w:rsid w:val="00AA61F0"/>
    <w:rsid w:val="00AB0E59"/>
    <w:rsid w:val="00AB4705"/>
    <w:rsid w:val="00AB4E64"/>
    <w:rsid w:val="00AB4E85"/>
    <w:rsid w:val="00AB5E59"/>
    <w:rsid w:val="00AB69C7"/>
    <w:rsid w:val="00AC1245"/>
    <w:rsid w:val="00AC29EF"/>
    <w:rsid w:val="00AC42EC"/>
    <w:rsid w:val="00AC4504"/>
    <w:rsid w:val="00AC7B2F"/>
    <w:rsid w:val="00AD1E9B"/>
    <w:rsid w:val="00AD6584"/>
    <w:rsid w:val="00AD6E37"/>
    <w:rsid w:val="00AD6E3C"/>
    <w:rsid w:val="00AE072A"/>
    <w:rsid w:val="00AE0F60"/>
    <w:rsid w:val="00AE142A"/>
    <w:rsid w:val="00AE3B20"/>
    <w:rsid w:val="00AE4789"/>
    <w:rsid w:val="00AF3504"/>
    <w:rsid w:val="00AF5698"/>
    <w:rsid w:val="00B00F29"/>
    <w:rsid w:val="00B070F2"/>
    <w:rsid w:val="00B115A5"/>
    <w:rsid w:val="00B1171E"/>
    <w:rsid w:val="00B127CE"/>
    <w:rsid w:val="00B20597"/>
    <w:rsid w:val="00B23085"/>
    <w:rsid w:val="00B23877"/>
    <w:rsid w:val="00B2407B"/>
    <w:rsid w:val="00B24E62"/>
    <w:rsid w:val="00B25BA8"/>
    <w:rsid w:val="00B30965"/>
    <w:rsid w:val="00B330F1"/>
    <w:rsid w:val="00B35744"/>
    <w:rsid w:val="00B358E2"/>
    <w:rsid w:val="00B37972"/>
    <w:rsid w:val="00B41CE8"/>
    <w:rsid w:val="00B50D2C"/>
    <w:rsid w:val="00B51AA0"/>
    <w:rsid w:val="00B52343"/>
    <w:rsid w:val="00B54197"/>
    <w:rsid w:val="00B70907"/>
    <w:rsid w:val="00B71132"/>
    <w:rsid w:val="00B74607"/>
    <w:rsid w:val="00B749BB"/>
    <w:rsid w:val="00B766EB"/>
    <w:rsid w:val="00B80DC7"/>
    <w:rsid w:val="00B811F9"/>
    <w:rsid w:val="00B82286"/>
    <w:rsid w:val="00B824D6"/>
    <w:rsid w:val="00B84853"/>
    <w:rsid w:val="00B946A3"/>
    <w:rsid w:val="00B94A82"/>
    <w:rsid w:val="00BA129A"/>
    <w:rsid w:val="00BA2646"/>
    <w:rsid w:val="00BA2685"/>
    <w:rsid w:val="00BA398D"/>
    <w:rsid w:val="00BA7542"/>
    <w:rsid w:val="00BA767C"/>
    <w:rsid w:val="00BB153F"/>
    <w:rsid w:val="00BB4C51"/>
    <w:rsid w:val="00BC01A8"/>
    <w:rsid w:val="00BC18F0"/>
    <w:rsid w:val="00BC3372"/>
    <w:rsid w:val="00BD269A"/>
    <w:rsid w:val="00BD50B8"/>
    <w:rsid w:val="00BD64B3"/>
    <w:rsid w:val="00BE4316"/>
    <w:rsid w:val="00BE7BDF"/>
    <w:rsid w:val="00BF1EA5"/>
    <w:rsid w:val="00BF2A3E"/>
    <w:rsid w:val="00BF69EE"/>
    <w:rsid w:val="00C01692"/>
    <w:rsid w:val="00C05A4D"/>
    <w:rsid w:val="00C066C7"/>
    <w:rsid w:val="00C1779C"/>
    <w:rsid w:val="00C21E0F"/>
    <w:rsid w:val="00C22818"/>
    <w:rsid w:val="00C27396"/>
    <w:rsid w:val="00C33F2D"/>
    <w:rsid w:val="00C35D7E"/>
    <w:rsid w:val="00C3622A"/>
    <w:rsid w:val="00C42FDD"/>
    <w:rsid w:val="00C45A56"/>
    <w:rsid w:val="00C47048"/>
    <w:rsid w:val="00C47BAE"/>
    <w:rsid w:val="00C5219A"/>
    <w:rsid w:val="00C569ED"/>
    <w:rsid w:val="00C57D12"/>
    <w:rsid w:val="00C611B4"/>
    <w:rsid w:val="00C62E95"/>
    <w:rsid w:val="00C64E4F"/>
    <w:rsid w:val="00C70FAF"/>
    <w:rsid w:val="00C728C7"/>
    <w:rsid w:val="00C72E8C"/>
    <w:rsid w:val="00C7387D"/>
    <w:rsid w:val="00C807BC"/>
    <w:rsid w:val="00C8514C"/>
    <w:rsid w:val="00C85A30"/>
    <w:rsid w:val="00C92902"/>
    <w:rsid w:val="00C954B6"/>
    <w:rsid w:val="00CA1094"/>
    <w:rsid w:val="00CB392D"/>
    <w:rsid w:val="00CB63F5"/>
    <w:rsid w:val="00CB6615"/>
    <w:rsid w:val="00CB66C6"/>
    <w:rsid w:val="00CB7E77"/>
    <w:rsid w:val="00CC1ABA"/>
    <w:rsid w:val="00CC25E5"/>
    <w:rsid w:val="00CD1A08"/>
    <w:rsid w:val="00CD22CD"/>
    <w:rsid w:val="00CD2728"/>
    <w:rsid w:val="00CD5DD4"/>
    <w:rsid w:val="00CE2344"/>
    <w:rsid w:val="00CE441C"/>
    <w:rsid w:val="00CE5031"/>
    <w:rsid w:val="00CE742A"/>
    <w:rsid w:val="00CF2D7C"/>
    <w:rsid w:val="00CF30CD"/>
    <w:rsid w:val="00CF3252"/>
    <w:rsid w:val="00CF3A71"/>
    <w:rsid w:val="00CF3D67"/>
    <w:rsid w:val="00CF4248"/>
    <w:rsid w:val="00CF4F22"/>
    <w:rsid w:val="00CF7788"/>
    <w:rsid w:val="00D0372B"/>
    <w:rsid w:val="00D04252"/>
    <w:rsid w:val="00D04612"/>
    <w:rsid w:val="00D10891"/>
    <w:rsid w:val="00D11F9C"/>
    <w:rsid w:val="00D145A8"/>
    <w:rsid w:val="00D16670"/>
    <w:rsid w:val="00D167C1"/>
    <w:rsid w:val="00D179BD"/>
    <w:rsid w:val="00D24391"/>
    <w:rsid w:val="00D24510"/>
    <w:rsid w:val="00D25B25"/>
    <w:rsid w:val="00D26887"/>
    <w:rsid w:val="00D30791"/>
    <w:rsid w:val="00D311C0"/>
    <w:rsid w:val="00D31552"/>
    <w:rsid w:val="00D31757"/>
    <w:rsid w:val="00D35663"/>
    <w:rsid w:val="00D37C42"/>
    <w:rsid w:val="00D41C11"/>
    <w:rsid w:val="00D42A39"/>
    <w:rsid w:val="00D43174"/>
    <w:rsid w:val="00D43C1E"/>
    <w:rsid w:val="00D456FE"/>
    <w:rsid w:val="00D46809"/>
    <w:rsid w:val="00D55606"/>
    <w:rsid w:val="00D55921"/>
    <w:rsid w:val="00D57359"/>
    <w:rsid w:val="00D5798E"/>
    <w:rsid w:val="00D62E09"/>
    <w:rsid w:val="00D641D7"/>
    <w:rsid w:val="00D6456E"/>
    <w:rsid w:val="00D65F7C"/>
    <w:rsid w:val="00D71079"/>
    <w:rsid w:val="00D77783"/>
    <w:rsid w:val="00D828BF"/>
    <w:rsid w:val="00D84AF5"/>
    <w:rsid w:val="00D90457"/>
    <w:rsid w:val="00D90567"/>
    <w:rsid w:val="00D905D5"/>
    <w:rsid w:val="00D90800"/>
    <w:rsid w:val="00D90B30"/>
    <w:rsid w:val="00D95928"/>
    <w:rsid w:val="00D974C1"/>
    <w:rsid w:val="00D97D06"/>
    <w:rsid w:val="00DA0689"/>
    <w:rsid w:val="00DA24B3"/>
    <w:rsid w:val="00DA3109"/>
    <w:rsid w:val="00DA5251"/>
    <w:rsid w:val="00DB3E5D"/>
    <w:rsid w:val="00DB64A5"/>
    <w:rsid w:val="00DC3C88"/>
    <w:rsid w:val="00DC486F"/>
    <w:rsid w:val="00DC4936"/>
    <w:rsid w:val="00DC5033"/>
    <w:rsid w:val="00DD02DB"/>
    <w:rsid w:val="00DD119D"/>
    <w:rsid w:val="00DD1E97"/>
    <w:rsid w:val="00DD4C9A"/>
    <w:rsid w:val="00DD5EA9"/>
    <w:rsid w:val="00DD67D6"/>
    <w:rsid w:val="00DE357A"/>
    <w:rsid w:val="00DE4F8F"/>
    <w:rsid w:val="00DF6C19"/>
    <w:rsid w:val="00DF7CA3"/>
    <w:rsid w:val="00E061B0"/>
    <w:rsid w:val="00E06939"/>
    <w:rsid w:val="00E162BE"/>
    <w:rsid w:val="00E2021E"/>
    <w:rsid w:val="00E206AC"/>
    <w:rsid w:val="00E27F50"/>
    <w:rsid w:val="00E30AC4"/>
    <w:rsid w:val="00E323E4"/>
    <w:rsid w:val="00E347CC"/>
    <w:rsid w:val="00E3682D"/>
    <w:rsid w:val="00E376E4"/>
    <w:rsid w:val="00E40D29"/>
    <w:rsid w:val="00E41459"/>
    <w:rsid w:val="00E4147E"/>
    <w:rsid w:val="00E42254"/>
    <w:rsid w:val="00E42863"/>
    <w:rsid w:val="00E47D98"/>
    <w:rsid w:val="00E5027F"/>
    <w:rsid w:val="00E532DD"/>
    <w:rsid w:val="00E5442A"/>
    <w:rsid w:val="00E60308"/>
    <w:rsid w:val="00E6045C"/>
    <w:rsid w:val="00E60F95"/>
    <w:rsid w:val="00E61521"/>
    <w:rsid w:val="00E64D63"/>
    <w:rsid w:val="00E7309C"/>
    <w:rsid w:val="00E7309F"/>
    <w:rsid w:val="00E730B1"/>
    <w:rsid w:val="00E7557C"/>
    <w:rsid w:val="00E76E2F"/>
    <w:rsid w:val="00E801E5"/>
    <w:rsid w:val="00E83F73"/>
    <w:rsid w:val="00E85E09"/>
    <w:rsid w:val="00E86FA7"/>
    <w:rsid w:val="00E87161"/>
    <w:rsid w:val="00E90441"/>
    <w:rsid w:val="00E95160"/>
    <w:rsid w:val="00E954B5"/>
    <w:rsid w:val="00E964A1"/>
    <w:rsid w:val="00E97428"/>
    <w:rsid w:val="00EA0FCF"/>
    <w:rsid w:val="00EA16DA"/>
    <w:rsid w:val="00EA20BF"/>
    <w:rsid w:val="00EA5F70"/>
    <w:rsid w:val="00EA6F15"/>
    <w:rsid w:val="00EA75AE"/>
    <w:rsid w:val="00EB1C10"/>
    <w:rsid w:val="00EB2687"/>
    <w:rsid w:val="00EC0920"/>
    <w:rsid w:val="00EC1530"/>
    <w:rsid w:val="00EC1A0A"/>
    <w:rsid w:val="00EC73FF"/>
    <w:rsid w:val="00ED03AA"/>
    <w:rsid w:val="00ED082F"/>
    <w:rsid w:val="00ED471D"/>
    <w:rsid w:val="00ED7F50"/>
    <w:rsid w:val="00EE1AEB"/>
    <w:rsid w:val="00EE4AF1"/>
    <w:rsid w:val="00EE6AE5"/>
    <w:rsid w:val="00EE7EDF"/>
    <w:rsid w:val="00EF4033"/>
    <w:rsid w:val="00EF46ED"/>
    <w:rsid w:val="00F00D1D"/>
    <w:rsid w:val="00F12680"/>
    <w:rsid w:val="00F13E8E"/>
    <w:rsid w:val="00F14A72"/>
    <w:rsid w:val="00F14F77"/>
    <w:rsid w:val="00F158E8"/>
    <w:rsid w:val="00F2069B"/>
    <w:rsid w:val="00F22CA2"/>
    <w:rsid w:val="00F242B1"/>
    <w:rsid w:val="00F26F6B"/>
    <w:rsid w:val="00F320F0"/>
    <w:rsid w:val="00F34991"/>
    <w:rsid w:val="00F359F2"/>
    <w:rsid w:val="00F365FE"/>
    <w:rsid w:val="00F36F64"/>
    <w:rsid w:val="00F37A9A"/>
    <w:rsid w:val="00F41F46"/>
    <w:rsid w:val="00F43779"/>
    <w:rsid w:val="00F4600D"/>
    <w:rsid w:val="00F47C92"/>
    <w:rsid w:val="00F500EB"/>
    <w:rsid w:val="00F53ED1"/>
    <w:rsid w:val="00F5542D"/>
    <w:rsid w:val="00F605A3"/>
    <w:rsid w:val="00F610CD"/>
    <w:rsid w:val="00F6245B"/>
    <w:rsid w:val="00F62FC8"/>
    <w:rsid w:val="00F649AE"/>
    <w:rsid w:val="00F669CC"/>
    <w:rsid w:val="00F72310"/>
    <w:rsid w:val="00F726B4"/>
    <w:rsid w:val="00F72A43"/>
    <w:rsid w:val="00F75996"/>
    <w:rsid w:val="00F820D3"/>
    <w:rsid w:val="00F83451"/>
    <w:rsid w:val="00F84193"/>
    <w:rsid w:val="00F84C5B"/>
    <w:rsid w:val="00F86216"/>
    <w:rsid w:val="00F9643A"/>
    <w:rsid w:val="00FA0479"/>
    <w:rsid w:val="00FA0BE5"/>
    <w:rsid w:val="00FA3502"/>
    <w:rsid w:val="00FA7FEB"/>
    <w:rsid w:val="00FB1228"/>
    <w:rsid w:val="00FB16D1"/>
    <w:rsid w:val="00FB2F13"/>
    <w:rsid w:val="00FB52EC"/>
    <w:rsid w:val="00FC00B4"/>
    <w:rsid w:val="00FC410D"/>
    <w:rsid w:val="00FC4270"/>
    <w:rsid w:val="00FC5FBB"/>
    <w:rsid w:val="00FC6313"/>
    <w:rsid w:val="00FD2A52"/>
    <w:rsid w:val="00FD4EF0"/>
    <w:rsid w:val="00FD73D1"/>
    <w:rsid w:val="00FE0CF5"/>
    <w:rsid w:val="00FE3489"/>
    <w:rsid w:val="00FE6C51"/>
    <w:rsid w:val="00FF05F9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  <o:rules v:ext="edit">
        <o:r id="V:Rule5" type="connector" idref="#_x0000_s1484"/>
        <o:r id="V:Rule6" type="connector" idref="#_x0000_s1467"/>
        <o:r id="V:Rule7" type="connector" idref="#_x0000_s1486"/>
        <o:r id="V:Rule8" type="connector" idref="#_x0000_s14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5E66"/>
    <w:pPr>
      <w:keepNext/>
      <w:spacing w:after="0" w:line="240" w:lineRule="auto"/>
      <w:outlineLvl w:val="0"/>
    </w:pPr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C73F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E66"/>
  </w:style>
  <w:style w:type="paragraph" w:styleId="a5">
    <w:name w:val="footer"/>
    <w:basedOn w:val="a"/>
    <w:link w:val="a6"/>
    <w:uiPriority w:val="99"/>
    <w:semiHidden/>
    <w:unhideWhenUsed/>
    <w:rsid w:val="00735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E66"/>
  </w:style>
  <w:style w:type="paragraph" w:customStyle="1" w:styleId="NewsletterDate">
    <w:name w:val="Newsletter Date"/>
    <w:basedOn w:val="a"/>
    <w:rsid w:val="00735E66"/>
    <w:pPr>
      <w:spacing w:after="0" w:line="240" w:lineRule="auto"/>
    </w:pPr>
    <w:rPr>
      <w:rFonts w:ascii="Century Gothic" w:eastAsia="Times New Roman" w:hAnsi="Century Gothic" w:cs="Century Gothic"/>
      <w:color w:val="3682A2"/>
      <w:lang w:eastAsia="ru-RU" w:bidi="ru-RU"/>
    </w:rPr>
  </w:style>
  <w:style w:type="character" w:customStyle="1" w:styleId="10">
    <w:name w:val="Заголовок 1 Знак"/>
    <w:basedOn w:val="a0"/>
    <w:link w:val="1"/>
    <w:rsid w:val="00735E66"/>
    <w:rPr>
      <w:rFonts w:ascii="Century Gothic" w:eastAsia="Times New Roman" w:hAnsi="Century Gothic" w:cs="Century Gothic"/>
      <w:b/>
      <w:color w:val="3682A2"/>
      <w:sz w:val="32"/>
      <w:szCs w:val="32"/>
      <w:lang w:eastAsia="ru-RU"/>
    </w:rPr>
  </w:style>
  <w:style w:type="character" w:customStyle="1" w:styleId="a7">
    <w:name w:val="Основной текст Знак"/>
    <w:link w:val="a8"/>
    <w:locked/>
    <w:rsid w:val="00735E66"/>
    <w:rPr>
      <w:rFonts w:ascii="Century Gothic" w:hAnsi="Century Gothic" w:cs="Century Gothic"/>
      <w:sz w:val="17"/>
      <w:lang w:bidi="ru-RU"/>
    </w:rPr>
  </w:style>
  <w:style w:type="paragraph" w:styleId="a8">
    <w:name w:val="Body Text"/>
    <w:basedOn w:val="a"/>
    <w:link w:val="a7"/>
    <w:rsid w:val="00735E66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szCs w:val="20"/>
      <w:lang w:bidi="ru-RU"/>
    </w:rPr>
  </w:style>
  <w:style w:type="character" w:customStyle="1" w:styleId="11">
    <w:name w:val="Основной текст Знак1"/>
    <w:basedOn w:val="a0"/>
    <w:link w:val="a8"/>
    <w:uiPriority w:val="99"/>
    <w:semiHidden/>
    <w:rsid w:val="00735E66"/>
  </w:style>
  <w:style w:type="character" w:styleId="a9">
    <w:name w:val="Strong"/>
    <w:basedOn w:val="a0"/>
    <w:uiPriority w:val="22"/>
    <w:qFormat/>
    <w:rsid w:val="00442824"/>
    <w:rPr>
      <w:b/>
      <w:bCs/>
    </w:rPr>
  </w:style>
  <w:style w:type="character" w:styleId="aa">
    <w:name w:val="Hyperlink"/>
    <w:basedOn w:val="a0"/>
    <w:unhideWhenUsed/>
    <w:rsid w:val="00C42FD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7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5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6C1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unhideWhenUsed/>
    <w:rsid w:val="00CC25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5E5"/>
  </w:style>
  <w:style w:type="paragraph" w:customStyle="1" w:styleId="attachmentsitem">
    <w:name w:val="attachments__item"/>
    <w:basedOn w:val="a"/>
    <w:rsid w:val="00A1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592B"/>
  </w:style>
  <w:style w:type="character" w:customStyle="1" w:styleId="docaccesstitle">
    <w:name w:val="docaccess_title"/>
    <w:basedOn w:val="a0"/>
    <w:rsid w:val="00550D1E"/>
  </w:style>
  <w:style w:type="character" w:customStyle="1" w:styleId="docaccessactnever">
    <w:name w:val="docaccess_act_never"/>
    <w:basedOn w:val="a0"/>
    <w:rsid w:val="00550D1E"/>
  </w:style>
  <w:style w:type="character" w:customStyle="1" w:styleId="docaccessbase">
    <w:name w:val="docaccess_base"/>
    <w:basedOn w:val="a0"/>
    <w:rsid w:val="00550D1E"/>
  </w:style>
  <w:style w:type="paragraph" w:styleId="af">
    <w:name w:val="List Paragraph"/>
    <w:basedOn w:val="a"/>
    <w:uiPriority w:val="34"/>
    <w:qFormat/>
    <w:rsid w:val="00104469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CB7E77"/>
    <w:rPr>
      <w:color w:val="800080" w:themeColor="followedHyperlink"/>
      <w:u w:val="single"/>
    </w:rPr>
  </w:style>
  <w:style w:type="character" w:styleId="af1">
    <w:name w:val="annotation reference"/>
    <w:rsid w:val="008E2CE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C73FF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3659" TargetMode="External"/><Relationship Id="rId13" Type="http://schemas.openxmlformats.org/officeDocument/2006/relationships/hyperlink" Target="https://login.consultant.ru/link/?req=doc&amp;base=LAW&amp;n=4633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3560" TargetMode="External"/><Relationship Id="rId12" Type="http://schemas.openxmlformats.org/officeDocument/2006/relationships/hyperlink" Target="https://login.consultant.ru/link/?req=doc&amp;base=LAW&amp;n=46338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31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PBI&amp;n=304113&amp;dst=100001&amp;date=07.12.2023" TargetMode="External"/><Relationship Id="rId10" Type="http://schemas.openxmlformats.org/officeDocument/2006/relationships/hyperlink" Target="https://login.consultant.ru/link/?req=doc&amp;base=LAW&amp;n=462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3427" TargetMode="External"/><Relationship Id="rId14" Type="http://schemas.openxmlformats.org/officeDocument/2006/relationships/hyperlink" Target="https://login.consultant.ru/link/?req=doc&amp;base=LAW&amp;n=463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</CharactersWithSpaces>
  <SharedDoc>false</SharedDoc>
  <HLinks>
    <vt:vector size="114" baseType="variant">
      <vt:variant>
        <vt:i4>3276849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consultantplus://offline/ref=394490E89F3C8166493D9A7D7CC6B9D019D3068C514B27CCFAFBC605A8049E5BB0CA6F159E2E4662y0B6E</vt:lpwstr>
      </vt:variant>
      <vt:variant>
        <vt:lpwstr/>
      </vt:variant>
      <vt:variant>
        <vt:i4>6881340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consultantplus://offline/ref=394490E89F3C8166493D876F69B2EC8316D30B85534027CCFAFBC605A8049E5BB0CA6F159E2C4663y0B2E</vt:lpwstr>
      </vt:variant>
      <vt:variant>
        <vt:lpwstr/>
      </vt:variant>
      <vt:variant>
        <vt:i4>5898250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consultantplus://offline/ref=394490E89F3C8166493D876F69B2EC8316D3048D5D4B27CCFAFBC605A8y0B4E</vt:lpwstr>
      </vt:variant>
      <vt:variant>
        <vt:lpwstr/>
      </vt:variant>
      <vt:variant>
        <vt:i4>7667770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consultantplus://offline/ref=4CA8CD06E9C3B07059CA8921EA57B8C614B95916A96FF9B4C51B848810036C588A38F88ECCDB2F12jDC6E</vt:lpwstr>
      </vt:variant>
      <vt:variant>
        <vt:lpwstr/>
      </vt:variant>
      <vt:variant>
        <vt:i4>2621547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consultantplus://offline/ref=9EA4932FA4AD488039566E451D3016DDEFA748E8A0EDE09B7DC848A0DF34FFFF92D7106930742E33D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consultantplus://offline/ref=9EA4932FA4AD488039566E451D3016DDEFA748E8A0EDE09B7DC848A0DF34FFFF92D7106930752E34D</vt:lpwstr>
      </vt:variant>
      <vt:variant>
        <vt:lpwstr/>
      </vt:variant>
      <vt:variant>
        <vt:i4>6619188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consultantplus://offline/ref=16B6B3407FF57BB55AD7442B08C136E1F6EFD3C498FBBDCADF3A60D9B163D3AAED3699FE5CDB1D6Cw301D</vt:lpwstr>
      </vt:variant>
      <vt:variant>
        <vt:lpwstr/>
      </vt:variant>
      <vt:variant>
        <vt:i4>2949225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consultantplus://offline/ref=F48D56B084F1303E888C99C6F3A737A3BAB2E5E134BB6ED626A204F423470819757C091EFDB48351L30BD</vt:lpwstr>
      </vt:variant>
      <vt:variant>
        <vt:lpwstr/>
      </vt:variant>
      <vt:variant>
        <vt:i4>4325458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consultantplus://offline/ref=F48D56B084F1303E888C99C6F3A737A3BAB2E5E134BB6ED626A204F423470819757C0918F4LB03D</vt:lpwstr>
      </vt:variant>
      <vt:variant>
        <vt:lpwstr/>
      </vt:variant>
      <vt:variant>
        <vt:i4>786433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consultantplus://offline/ref=CBBCB9DCD61CFF36D94A6719C4F26193460B20459888DB846D1B2AFC6E0466E3024487350D2C18f7u7D</vt:lpwstr>
      </vt:variant>
      <vt:variant>
        <vt:lpwstr/>
      </vt:variant>
      <vt:variant>
        <vt:i4>3866675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consultantplus://offline/ref=CBBCB9DCD61CFF36D94A6719C4F26193460B20459888DB846D1B2AFC6E0466E3024487350D28147Df6u7D</vt:lpwstr>
      </vt:variant>
      <vt:variant>
        <vt:lpwstr/>
      </vt:variant>
      <vt:variant>
        <vt:i4>458841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consultantplus://offline/ref=D38995F869C356DA335414AA298D083B35B50ECC6C5B3E07873D8CA108HCw8D</vt:lpwstr>
      </vt:variant>
      <vt:variant>
        <vt:lpwstr/>
      </vt:variant>
      <vt:variant>
        <vt:i4>7602280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consultantplus://offline/ref=CF1F073322A437E89E52227CC50B43499458C134F1985FCA0E586446785E5C3BA8F26D90136BF3BAl4k2D</vt:lpwstr>
      </vt:variant>
      <vt:variant>
        <vt:lpwstr/>
      </vt:variant>
      <vt:variant>
        <vt:i4>7798889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consultantplus://offline/ref=CF1F073322A437E89E52227CC50B43499458C134F1985FCA0E586446785E5C3BA8F26D97l1k2D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consultantplus://offline/ref=CF1F073322A437E89E52227CC50B43499758C237F7925FCA0E586446785E5C3BA8F26D90136BF7BEl4k3D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consultantplus://offline/ref=1FC2FD5A70AD70FC84D56A915E502CEF150800188989FAC26686EB174F698E105D5882ECAE33F8510721F2g8D</vt:lpwstr>
      </vt:variant>
      <vt:variant>
        <vt:lpwstr/>
      </vt:variant>
      <vt:variant>
        <vt:i4>2687027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consultantplus://offline/ref=1FC2FD5A70AD70FC84D56A915E502CEF1508001C8E83FCC06686EB174F698E105D5882ECAE33F8510720F2gFD</vt:lpwstr>
      </vt:variant>
      <vt:variant>
        <vt:lpwstr/>
      </vt:variant>
      <vt:variant>
        <vt:i4>8061033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consultantplus://offline/ref=1FC2FD5A70AD70FC84D577854C3816E9490405108F80F4923184BA42416C86401548CCAFA135FFg9D</vt:lpwstr>
      </vt:variant>
      <vt:variant>
        <vt:lpwstr/>
      </vt:variant>
      <vt:variant>
        <vt:i4>8061028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consultantplus://offline/ref=1FC2FD5A70AD70FC84D577854C3816E9490407188F83F4923184BA42416C86401548CCA9AA3BFFgED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</cp:lastModifiedBy>
  <cp:revision>2</cp:revision>
  <cp:lastPrinted>2017-06-13T01:53:00Z</cp:lastPrinted>
  <dcterms:created xsi:type="dcterms:W3CDTF">2023-12-10T15:39:00Z</dcterms:created>
  <dcterms:modified xsi:type="dcterms:W3CDTF">2023-12-10T15:39:00Z</dcterms:modified>
</cp:coreProperties>
</file>