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F07BEE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9" type="#_x0000_t202" style="position:absolute;margin-left:169.1pt;margin-top:44.3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04550E" w:rsidRPr="00903FBD" w:rsidRDefault="0004550E" w:rsidP="0004550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903FB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КАПВЛОЖЕНИЯ: МИНФИН РАССКАЗАЛ О НЮАНСАХ НАЧИСЛЕНИЯ АМОРТИЗАЦИИ</w:t>
                  </w: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756A32" w:rsidRDefault="00AE7FD5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756A32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C35D7E" w:rsidRDefault="002C701F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F07BEE" w:rsidP="005D55D8">
      <w:pPr>
        <w:ind w:left="-142"/>
        <w:rPr>
          <w:i/>
        </w:rPr>
      </w:pPr>
      <w:r w:rsidRPr="00F07BEE">
        <w:rPr>
          <w:noProof/>
          <w:lang w:eastAsia="ru-RU"/>
        </w:rPr>
        <w:pict>
          <v:shape id="Text Box 14" o:spid="_x0000_s1030" type="#_x0000_t202" style="position:absolute;left:0;text-align:left;margin-left:169.1pt;margin-top:77.55pt;width:410.8pt;height:195.2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04550E" w:rsidRPr="00903FBD" w:rsidRDefault="0004550E" w:rsidP="0004550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Ведомство разъяснило, с какой даты начать начисление амортизации исходя из измененной балансовой стоимости и новых элементов амортизации при модернизации (реконструкции, дооборудования, достройки) ОС.</w:t>
                  </w:r>
                </w:p>
                <w:p w:rsidR="0004550E" w:rsidRPr="0004550E" w:rsidRDefault="0004550E" w:rsidP="0004550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4550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04550E" w:rsidRPr="00903FBD" w:rsidRDefault="0004550E" w:rsidP="0004550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правильно рассчитать амортизацию ОС после капвложений.</w:t>
                  </w: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04550E" w:rsidRPr="00903FBD" w:rsidRDefault="0004550E" w:rsidP="0004550E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капвложения, которые улучшили или восстановили ОС, увеличивают первоначальную стоимость объекта в момент прекращения признания таких вложений. При переходе к ФСБУ 6/2020 амортизация объекта в части этих вложений начисляется с момента включения их суммы в первоначальную стоимость.</w:t>
                  </w:r>
                </w:p>
                <w:p w:rsidR="00A228D9" w:rsidRPr="00441662" w:rsidRDefault="00A228D9" w:rsidP="00BB1EBA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F07BEE" w:rsidP="00735E66">
      <w:pPr>
        <w:rPr>
          <w:rFonts w:ascii="Century Gothic" w:hAnsi="Century Gothic"/>
          <w:b/>
          <w:i/>
          <w:sz w:val="16"/>
          <w:szCs w:val="16"/>
        </w:rPr>
      </w:pPr>
      <w:r w:rsidRPr="00F07BEE">
        <w:rPr>
          <w:i/>
          <w:noProof/>
          <w:lang w:eastAsia="ru-RU"/>
        </w:rPr>
        <w:pict>
          <v:rect id="Rectangle 336" o:spid="_x0000_s1028" style="position:absolute;margin-left:24.1pt;margin-top:125.45pt;width:124.95pt;height:141.1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04550E" w:rsidRPr="00903FBD" w:rsidRDefault="0004550E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фина России от 21.02.2024 N 07-01-09/15186</w:t>
                    </w:r>
                  </w:hyperlink>
                </w:p>
                <w:p w:rsidR="00BB1EBA" w:rsidRPr="0071400B" w:rsidRDefault="00BB1EBA" w:rsidP="0004550E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550E" w:rsidRPr="00903FBD" w:rsidRDefault="00756A32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C87B8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  <w:r w:rsidR="0004550E" w:rsidRPr="0004550E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hyperlink r:id="rId8" w:history="1">
                    <w:r w:rsidR="0004550E"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Готовое решение: Как </w:t>
                    </w:r>
                    <w:r w:rsidR="0004550E"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</w:t>
                    </w:r>
                    <w:r w:rsidR="0004550E"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тражать модернизацию, реконструкцию, дооборудование и достройку основных сре</w:t>
                    </w:r>
                    <w:proofErr w:type="gramStart"/>
                    <w:r w:rsidR="0004550E"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дств в б</w:t>
                    </w:r>
                    <w:proofErr w:type="gramEnd"/>
                    <w:r w:rsidR="0004550E"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ухгалтерском учете</w:t>
                    </w:r>
                  </w:hyperlink>
                </w:p>
                <w:p w:rsidR="00BB1EBA" w:rsidRPr="0071400B" w:rsidRDefault="00BB1EBA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Default="004277FD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F07BEE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1.25pt;margin-top:15.95pt;width:548.2pt;height:.05pt;z-index:251951104" o:connectortype="straight"/>
        </w:pict>
      </w:r>
      <w:r w:rsidR="00F84193">
        <w:tab/>
      </w:r>
      <w:r w:rsidR="00F84193">
        <w:tab/>
      </w:r>
    </w:p>
    <w:p w:rsidR="00735E66" w:rsidRPr="00FD2A52" w:rsidRDefault="00F07BEE" w:rsidP="00735E66">
      <w:pPr>
        <w:rPr>
          <w:b/>
        </w:rPr>
      </w:pPr>
      <w:r w:rsidRPr="00F07BEE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293.35pt;width:139.6pt;height:59.3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D6456E" w:rsidRDefault="00512E02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04550E"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</w:p>
                <w:p w:rsidR="00D6456E" w:rsidRDefault="00D6456E" w:rsidP="00D6456E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F07BEE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96.35pt;margin-top:293.35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04550E" w:rsidRPr="00903FBD" w:rsidRDefault="0004550E" w:rsidP="0004550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903FB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РОССТАТ ОБНОВИЛ УКАЗАНИЯ ПО ЗАПОЛНЕНИЮ СТАТФОРМЫ 5-З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F07BEE" w:rsidP="00735E66">
      <w:r w:rsidRPr="00F07BEE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2.65pt;margin-top:319.85pt;width:408.8pt;height:201.4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04550E" w:rsidRDefault="0004550E" w:rsidP="0004550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С отчета за январь – март 2024 г. подают уточненную </w:t>
                  </w:r>
                  <w:proofErr w:type="spellStart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статформу</w:t>
                  </w:r>
                  <w:proofErr w:type="spellEnd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 о затратах на производство и продажу. Ведомство скорректировало указания по заполнению отчета.</w:t>
                  </w:r>
                </w:p>
                <w:p w:rsidR="0004550E" w:rsidRPr="0004550E" w:rsidRDefault="0004550E" w:rsidP="0004550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4550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04550E" w:rsidRPr="00903FBD" w:rsidRDefault="0004550E" w:rsidP="0004550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правильно заполнить форму статистического наблюдения.</w:t>
                  </w: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04550E" w:rsidRPr="00903FBD" w:rsidRDefault="0004550E" w:rsidP="0004550E">
                  <w:pPr>
                    <w:pStyle w:val="af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after="160" w:line="256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для разделов 1 и 2 формы в указания добавили таблицы с навигацией по документу и комментариями к заполнению строк </w:t>
                  </w:r>
                  <w:proofErr w:type="spellStart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статотчета</w:t>
                  </w:r>
                  <w:proofErr w:type="spellEnd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;</w:t>
                  </w:r>
                </w:p>
                <w:p w:rsidR="007C7C3B" w:rsidRPr="0004550E" w:rsidRDefault="0004550E" w:rsidP="0004550E">
                  <w:pPr>
                    <w:pStyle w:val="af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after="160" w:line="256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указания дополнили контрольными соотношениями. Для каждого соотношения есть отметка: обязательное оно или нет.</w:t>
                  </w:r>
                </w:p>
              </w:txbxContent>
            </v:textbox>
            <w10:wrap anchorx="page" anchory="page"/>
          </v:shape>
        </w:pict>
      </w:r>
    </w:p>
    <w:p w:rsidR="00735E66" w:rsidRPr="007C4C53" w:rsidRDefault="00F07BEE" w:rsidP="00735E66">
      <w:pPr>
        <w:rPr>
          <w:rFonts w:ascii="Century Gothic" w:hAnsi="Century Gothic"/>
          <w:sz w:val="28"/>
          <w:szCs w:val="28"/>
        </w:rPr>
      </w:pPr>
      <w:r w:rsidRPr="00F07BEE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2.9pt;margin-top:367.6pt;width:126.15pt;height:121.85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04550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04550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D6456E" w:rsidRDefault="0004550E" w:rsidP="0004550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Росста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 от 15.03.2024 N 103</w:t>
                    </w:r>
                  </w:hyperlink>
                </w:p>
                <w:p w:rsidR="0004550E" w:rsidRDefault="0004550E" w:rsidP="0004550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550E" w:rsidRPr="00903FBD" w:rsidRDefault="0004550E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03FB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04550E" w:rsidRPr="00595739" w:rsidRDefault="0004550E" w:rsidP="0004550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hyperlink r:id="rId10" w:history="1"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заполнит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ь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форму N 5-З</w:t>
                    </w:r>
                  </w:hyperlink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04550E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_x0000_s1468" type="#_x0000_t202" style="position:absolute;left:0;text-align:left;margin-left:16.25pt;margin-top:513.4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123574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04550E" w:rsidRDefault="0004550E" w:rsidP="0004550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бюджетному</w:t>
                  </w: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left:0;text-align:left;margin-left:189.55pt;margin-top:513.45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04550E" w:rsidRPr="00903FBD" w:rsidRDefault="0004550E" w:rsidP="0004550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903FB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ОТЧЕТ О ЗАРПЛАТЕ: МИНТРУД СКОРРЕКТИРОВАЛ ПЕРЕЧНИ ВИДОВ ДЕЯТЕЛЬНОСТИ УЧРЕЖДЕНИЙ</w:t>
                  </w: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7" type="#_x0000_t32" style="position:absolute;left:0;text-align:left;margin-left:1.25pt;margin-top:6.15pt;width:548.2pt;height:.05pt;z-index:251962368" o:connectortype="straight"/>
        </w:pict>
      </w:r>
    </w:p>
    <w:p w:rsidR="00204C7D" w:rsidRDefault="00204C7D" w:rsidP="00D24391">
      <w:pPr>
        <w:ind w:left="-142"/>
      </w:pPr>
    </w:p>
    <w:p w:rsidR="00E376E4" w:rsidRDefault="0004550E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2.65pt;margin-top:546.25pt;width:405.25pt;height:274.8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04550E" w:rsidRPr="00903FBD" w:rsidRDefault="0004550E" w:rsidP="0004550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Государственные и муниципальные учреждения, которые ведут деятельность определенных видов, ежемесячно должны подавать данные о размерах выплат, входящих в зарплату. Ведомство обновило перечни таких видов деятельности. Новшества вступают в силу 25 марта.</w:t>
                  </w:r>
                </w:p>
                <w:p w:rsidR="00432C71" w:rsidRPr="00432C71" w:rsidRDefault="00432C71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04550E" w:rsidRPr="00903FBD" w:rsidRDefault="0004550E" w:rsidP="0004550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учреждения смогут с учетом изменений заполнить сведения в форме ЕФС-1.</w:t>
                  </w: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04550E" w:rsidRPr="00903FBD" w:rsidRDefault="0004550E" w:rsidP="0004550E">
                  <w:pPr>
                    <w:pStyle w:val="af"/>
                    <w:tabs>
                      <w:tab w:val="left" w:pos="284"/>
                      <w:tab w:val="left" w:pos="567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Общие коды ОКВЭД</w:t>
                  </w:r>
                  <w:proofErr w:type="gramStart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2</w:t>
                  </w:r>
                  <w:proofErr w:type="gramEnd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 прежние: 72.20, 86.22, 59.11, 90.03 и др. Добавили более «узкие», например:</w:t>
                  </w:r>
                </w:p>
                <w:p w:rsidR="0004550E" w:rsidRPr="00903FBD" w:rsidRDefault="0004550E" w:rsidP="0004550E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72.20.11 – проведение исследований в области социально-экономической географии;</w:t>
                  </w:r>
                </w:p>
                <w:p w:rsidR="0004550E" w:rsidRPr="00903FBD" w:rsidRDefault="0004550E" w:rsidP="0004550E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72.20.19 – научные исследования и разработки в области общественных наук прочие;</w:t>
                  </w:r>
                </w:p>
                <w:p w:rsidR="0004550E" w:rsidRPr="00903FBD" w:rsidRDefault="0004550E" w:rsidP="0004550E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86.22.1 – деятельность в области косметологии;</w:t>
                  </w:r>
                </w:p>
                <w:p w:rsidR="0004550E" w:rsidRPr="00903FBD" w:rsidRDefault="0004550E" w:rsidP="0004550E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86.22.9 – специальная врачебная практика прочая;</w:t>
                  </w:r>
                </w:p>
                <w:p w:rsidR="0004550E" w:rsidRPr="00903FBD" w:rsidRDefault="0004550E" w:rsidP="0004550E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59.11.9 – производство прочих кинофильмов, видеофильмов и телевизионных программ;</w:t>
                  </w:r>
                </w:p>
                <w:p w:rsidR="0004550E" w:rsidRPr="00903FBD" w:rsidRDefault="0004550E" w:rsidP="0004550E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90.03.1 – деятельность композиторов;</w:t>
                  </w:r>
                </w:p>
                <w:p w:rsidR="0004550E" w:rsidRPr="00903FBD" w:rsidRDefault="0004550E" w:rsidP="0004550E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90.03.2 – деятельность художников.</w:t>
                  </w:r>
                </w:p>
                <w:p w:rsidR="00847888" w:rsidRDefault="00847888" w:rsidP="0004550E">
                  <w:pPr>
                    <w:pStyle w:val="af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04550E" w:rsidP="00D24391">
      <w:pPr>
        <w:ind w:left="-142"/>
      </w:pPr>
      <w:r>
        <w:rPr>
          <w:noProof/>
          <w:lang w:eastAsia="ru-RU"/>
        </w:rPr>
        <w:pict>
          <v:rect id="_x0000_s1475" style="position:absolute;left:0;text-align:left;margin-left:24.1pt;margin-top:586.4pt;width:126.15pt;height:114.9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04550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04550E" w:rsidRPr="00903FBD" w:rsidRDefault="0004550E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з Минтруда России от 28.12.2023 N 900н</w:t>
                    </w:r>
                  </w:hyperlink>
                </w:p>
                <w:p w:rsidR="00123574" w:rsidRPr="00007B0B" w:rsidRDefault="00123574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Default="00432C71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EA6F15">
      <w:pPr>
        <w:jc w:val="both"/>
      </w:pP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04550E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F07BEE">
        <w:rPr>
          <w:rFonts w:ascii="Century Gothic" w:hAnsi="Century Gothic" w:cs="Century Gothic"/>
          <w:noProof/>
          <w:szCs w:val="22"/>
        </w:rPr>
        <w:lastRenderedPageBreak/>
        <w:pict>
          <v:shape id="_x0000_s1393" type="#_x0000_t202" style="position:absolute;margin-left:171.25pt;margin-top:41.55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04550E" w:rsidRPr="00903FBD" w:rsidRDefault="0004550E" w:rsidP="0004550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903FB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К КАКИМ ИЗМЕНЕНИЯМ II КВАРТАЛА ГОТОВИТЬСЯ ЮРИСТАМ</w:t>
                  </w: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07BEE" w:rsidRPr="00F07BEE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56.75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BB1EBA" w:rsidRPr="00A56B9E" w:rsidRDefault="00BB1EBA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847888" w:rsidRDefault="0084788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04550E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F07BEE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65.3pt;width:410.8pt;height:305.0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04550E" w:rsidRPr="00903FBD" w:rsidRDefault="0004550E" w:rsidP="0004550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Станут применяться новшества для тех, кто обязан уведомлять контролеров о начале деятельности. Вступит в силу ряд обязанностей и запретов в сфере цифровой маркировки и торговли. Начнут действовать поправки к </w:t>
                  </w:r>
                  <w:proofErr w:type="spellStart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КоАП</w:t>
                  </w:r>
                  <w:proofErr w:type="spellEnd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 РФ о нарушениях со стороны участников табачного рынка. Об этих и других изменениях читайте в Обзоре </w:t>
                  </w:r>
                  <w:proofErr w:type="spellStart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КонсультантПлюс</w:t>
                  </w:r>
                  <w:proofErr w:type="spellEnd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BB1EBA" w:rsidRPr="00BB1EBA" w:rsidRDefault="00BB1EBA" w:rsidP="00BB1EB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04550E" w:rsidRPr="00903FBD" w:rsidRDefault="0004550E" w:rsidP="0004550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подготовиться к новшествам.</w:t>
                  </w: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04550E" w:rsidRPr="00903FBD" w:rsidRDefault="0004550E" w:rsidP="0004550E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С 1 апреля 2024 г.:</w:t>
                  </w:r>
                </w:p>
                <w:p w:rsidR="0004550E" w:rsidRPr="00903FBD" w:rsidRDefault="0004550E" w:rsidP="0004550E">
                  <w:pPr>
                    <w:pStyle w:val="af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известить контролеров (если это не органы ФСБ или разведки) о начале бизнеса компания или ИП смогут только через </w:t>
                  </w:r>
                  <w:proofErr w:type="spellStart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Госуслуги</w:t>
                  </w:r>
                  <w:proofErr w:type="spellEnd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 или сходные региональные порталы;</w:t>
                  </w:r>
                </w:p>
                <w:p w:rsidR="0004550E" w:rsidRPr="00903FBD" w:rsidRDefault="0004550E" w:rsidP="0004550E">
                  <w:pPr>
                    <w:pStyle w:val="af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нужно наносить средства идентификации, в частности, на спортивные костюмы, пальто, куртки, пуловеры и аналогичные трикотажные либо вязаные изделия;</w:t>
                  </w:r>
                </w:p>
                <w:p w:rsidR="0004550E" w:rsidRPr="00903FBD" w:rsidRDefault="0004550E" w:rsidP="0004550E">
                  <w:pPr>
                    <w:pStyle w:val="af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системно значимые банки должны дать клиентам-компаниям и ИП возможность рассчитываться с другими предпринимателями и организациями через систему быстрых платежей:</w:t>
                  </w:r>
                </w:p>
                <w:p w:rsidR="0004550E" w:rsidRPr="00903FBD" w:rsidRDefault="0004550E" w:rsidP="0004550E">
                  <w:pPr>
                    <w:pStyle w:val="af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региональные органы вправе запретить торговать пивом, сидром, </w:t>
                  </w:r>
                  <w:proofErr w:type="spellStart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пуаре</w:t>
                  </w:r>
                  <w:proofErr w:type="spellEnd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, медовухой и пивными напитками при оказании услуг общепита везде, кроме ресторанов, баров, кафе и буфетов.</w:t>
                  </w: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F07BEE" w:rsidP="00324743">
      <w:pPr>
        <w:rPr>
          <w:rFonts w:ascii="Century Gothic" w:hAnsi="Century Gothic" w:cs="Century Gothic"/>
          <w:sz w:val="28"/>
          <w:szCs w:val="28"/>
        </w:rPr>
      </w:pPr>
      <w:r w:rsidRPr="00F07BEE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30.4pt;margin-top:126pt;width:121.05pt;height:66.2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04550E" w:rsidRDefault="0004550E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550E" w:rsidRPr="00903FBD" w:rsidRDefault="0004550E" w:rsidP="0004550E">
                  <w:pPr>
                    <w:shd w:val="clear" w:color="auto" w:fill="FFFFFF" w:themeFill="background1"/>
                    <w:tabs>
                      <w:tab w:val="left" w:pos="284"/>
                      <w:tab w:val="left" w:pos="7903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«Как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 важные изменения ждут юриста в II квартале 2024 года»</w:t>
                    </w:r>
                  </w:hyperlink>
                  <w:r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</w:p>
                <w:p w:rsidR="002C701F" w:rsidRPr="000E5FED" w:rsidRDefault="002C701F" w:rsidP="0004550E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66EB" w:rsidRPr="004366EC" w:rsidRDefault="00B766EB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DC486F" w:rsidRDefault="00455114" w:rsidP="00455114">
      <w:pPr>
        <w:tabs>
          <w:tab w:val="left" w:pos="4334"/>
        </w:tabs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ab/>
      </w:r>
    </w:p>
    <w:p w:rsidR="00324743" w:rsidRDefault="0004550E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8" type="#_x0000_t202" style="position:absolute;left:0;text-align:left;margin-left:194.8pt;margin-top:382.15pt;width:365.4pt;height:25.85pt;z-index:25197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78" inset="0,0,0,0">
              <w:txbxContent>
                <w:p w:rsidR="0004550E" w:rsidRPr="00903FBD" w:rsidRDefault="0004550E" w:rsidP="0004550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proofErr w:type="gramStart"/>
                  <w:r w:rsidRPr="00903FB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ЗАКУПКИ ПО У ЕДИНСТВЕННОГО ПОСТАВЩИКА ПО ЗАКОНУ N 223-ФЗ:</w:t>
                  </w:r>
                  <w:proofErr w:type="gramEnd"/>
                  <w:r w:rsidRPr="00903FB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 РАЗЪЯСНЕНИЯ МИНФИНА, МИНЦИФРЫ И ФАС</w:t>
                  </w:r>
                </w:p>
                <w:p w:rsidR="00455114" w:rsidRPr="00007B0B" w:rsidRDefault="00455114" w:rsidP="0045511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55114" w:rsidRPr="00EE6AE5" w:rsidRDefault="00455114" w:rsidP="00455114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7" type="#_x0000_t32" style="position:absolute;left:0;text-align:left;margin-left:5.3pt;margin-top:13.7pt;width:548.2pt;height:.05pt;z-index:251969536" o:connectortype="straight"/>
        </w:pict>
      </w:r>
      <w:r w:rsidRPr="00F07BEE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0" type="#_x0000_t202" style="position:absolute;left:0;text-align:left;margin-left:23.6pt;margin-top:382.15pt;width:143.55pt;height:92.75pt;z-index:25197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0" inset=",0,,0">
              <w:txbxContent>
                <w:p w:rsidR="00BB1EBA" w:rsidRPr="00A56B9E" w:rsidRDefault="00BB1EBA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 w:rsidR="00F13339">
                    <w:rPr>
                      <w:b/>
                      <w:color w:val="FFFFFF"/>
                      <w:sz w:val="26"/>
                      <w:szCs w:val="26"/>
                    </w:rPr>
                    <w:t>223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BB1EBA" w:rsidRPr="00A56B9E" w:rsidRDefault="00BB1EBA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55114" w:rsidRPr="00A56B9E" w:rsidRDefault="00455114" w:rsidP="00455114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55114" w:rsidRPr="00C066C7" w:rsidRDefault="00455114" w:rsidP="0045511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E6AE5" w:rsidRPr="00324743" w:rsidRDefault="0004550E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79" type="#_x0000_t202" style="position:absolute;left:0;text-align:left;margin-left:175.9pt;margin-top:414pt;width:406.15pt;height:182.1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9" inset="0,0,,0">
              <w:txbxContent>
                <w:p w:rsidR="00455114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04550E" w:rsidRPr="00903FBD" w:rsidRDefault="0004550E" w:rsidP="0004550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По мнению ведомств, в положении о закупке можно закрепить случай приобретения российского </w:t>
                  </w:r>
                  <w:proofErr w:type="gramStart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ПО</w:t>
                  </w:r>
                  <w:proofErr w:type="gramEnd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у</w:t>
                  </w:r>
                  <w:proofErr w:type="gramEnd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 единственного поставщика – разработчика софта и определить условия, при которых применяют такой способ закупки.</w:t>
                  </w:r>
                </w:p>
                <w:p w:rsidR="00455114" w:rsidRPr="006D27C1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D27C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04550E" w:rsidRPr="00903FBD" w:rsidRDefault="0004550E" w:rsidP="0004550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организации могут опираться на мнение ведомств и закупать отечественное </w:t>
                  </w:r>
                  <w:proofErr w:type="gramStart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ПО</w:t>
                  </w:r>
                  <w:proofErr w:type="gramEnd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 у единственного поставщика.</w:t>
                  </w:r>
                </w:p>
                <w:p w:rsidR="00455114" w:rsidRPr="00EC73FF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04550E" w:rsidRPr="00903FBD" w:rsidRDefault="0004550E" w:rsidP="0004550E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установить в положении о закупке такой случай </w:t>
                  </w:r>
                  <w:proofErr w:type="gramStart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допустимо</w:t>
                  </w:r>
                  <w:proofErr w:type="gramEnd"/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 xml:space="preserve"> в том числе для неконкурентных закупок отечественного ПО у единственного поставщика, который выступает разработчиком при реализации особо значимого проекта в рамках Правил N 550 и 555.</w:t>
                  </w:r>
                </w:p>
              </w:txbxContent>
            </v:textbox>
            <w10:wrap anchorx="page" anchory="page"/>
          </v:shape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04550E" w:rsidP="002D547F">
      <w:pPr>
        <w:rPr>
          <w:rFonts w:ascii="Century Gothic" w:hAnsi="Century Gothic" w:cs="Century Gothic"/>
          <w:sz w:val="16"/>
          <w:szCs w:val="16"/>
        </w:rPr>
      </w:pPr>
      <w:r w:rsidRPr="00F07BEE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rect id="_x0000_s1481" style="position:absolute;margin-left:30.4pt;margin-top:483.9pt;width:131.35pt;height:84.8pt;z-index:-25134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1" inset="0,0,0,0">
              <w:txbxContent>
                <w:p w:rsidR="00455114" w:rsidRDefault="00455114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04550E" w:rsidRPr="00903FBD" w:rsidRDefault="0004550E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Письмо Минфина России N </w:t>
                    </w:r>
                    <w:bookmarkStart w:id="0" w:name="_Hlk161832530"/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24-00-07/22259</w:t>
                    </w:r>
                    <w:bookmarkEnd w:id="0"/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Минцифры</w:t>
                    </w:r>
                    <w:proofErr w:type="spellEnd"/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России N СК-П11-22106, ФАС России N ПИ/20386/24 от 13.03.2024</w:t>
                    </w:r>
                  </w:hyperlink>
                </w:p>
                <w:p w:rsidR="00455114" w:rsidRPr="004366EC" w:rsidRDefault="00455114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D56B73" w:rsidP="00A603C5">
      <w:pPr>
        <w:pStyle w:val="1"/>
        <w:tabs>
          <w:tab w:val="left" w:pos="284"/>
        </w:tabs>
        <w:jc w:val="center"/>
      </w:pPr>
      <w:r>
        <w:rPr>
          <w:noProof/>
        </w:rPr>
        <w:pict>
          <v:shape id="_x0000_s1485" type="#_x0000_t202" style="position:absolute;left:0;text-align:left;margin-left:177.95pt;margin-top:9in;width:406.15pt;height:2in;z-index:25197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5" inset="0,0,,0">
              <w:txbxContent>
                <w:p w:rsidR="0004550E" w:rsidRDefault="0004550E" w:rsidP="0004550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04550E" w:rsidRPr="00903FBD" w:rsidRDefault="0004550E" w:rsidP="0004550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Работодатель последовательно выявил 3 проступка сотрудника. Затем применил 3 взыскания: замечание, выговор, увольнение за неоднократные нарушения. Специалист оспорил расторжение договора. Суды не поддержали работодателя.</w:t>
                  </w:r>
                </w:p>
                <w:p w:rsidR="0004550E" w:rsidRPr="00EC73FF" w:rsidRDefault="0004550E" w:rsidP="0004550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04550E" w:rsidRPr="00903FBD" w:rsidRDefault="0004550E" w:rsidP="0004550E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03FBD">
                    <w:rPr>
                      <w:rFonts w:ascii="Century Gothic" w:hAnsi="Century Gothic"/>
                      <w:sz w:val="19"/>
                      <w:szCs w:val="19"/>
                    </w:rPr>
                    <w:t>суд указал, что увольнение за повторный проступок возможно, если сотрудник совершил его, уже имея одно или несколько взысканий. Истец после замечания и выговора новых нарушений не допускал. Признака неоднократности не было.</w:t>
                  </w:r>
                </w:p>
                <w:p w:rsidR="0004550E" w:rsidRPr="00903FBD" w:rsidRDefault="0004550E" w:rsidP="0004550E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04550E">
        <w:rPr>
          <w:noProof/>
        </w:rPr>
        <w:pict>
          <v:rect id="_x0000_s1487" style="position:absolute;left:0;text-align:left;margin-left:23.6pt;margin-top:682.6pt;width:131.35pt;height:116.65pt;z-index:-25133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7" inset="0,0,0,0">
              <w:txbxContent>
                <w:p w:rsidR="0004550E" w:rsidRDefault="0004550E" w:rsidP="00D56B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04550E" w:rsidRPr="00903FBD" w:rsidRDefault="0004550E" w:rsidP="00D56B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Определение 4-г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КСОЮ от 25.01.2024 по делу N 88-2683/2024</w:t>
                    </w:r>
                  </w:hyperlink>
                </w:p>
                <w:p w:rsidR="0004550E" w:rsidRPr="00903FBD" w:rsidRDefault="0004550E" w:rsidP="00D56B73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03FB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Дополнительные материалы по </w:t>
                  </w:r>
                  <w:proofErr w:type="spellStart"/>
                  <w:r w:rsidRPr="00903FB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теме:</w:t>
                  </w:r>
                  <w:hyperlink r:id="rId15" w:history="1"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</w:t>
                    </w:r>
                    <w:proofErr w:type="spellEnd"/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шение: За ка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</w:t>
                    </w:r>
                    <w:r w:rsidRPr="00903FB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ие нарушения можно применить дисциплинарное взыскание в виде увольнения</w:t>
                    </w:r>
                  </w:hyperlink>
                </w:p>
                <w:p w:rsidR="0004550E" w:rsidRPr="004366EC" w:rsidRDefault="0004550E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 w:rsidR="0004550E">
        <w:rPr>
          <w:noProof/>
        </w:rPr>
        <w:pict>
          <v:shape id="_x0000_s1486" type="#_x0000_t202" style="position:absolute;left:0;text-align:left;margin-left:18.2pt;margin-top:610.15pt;width:143.55pt;height:58.6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6" inset=",0,,0">
              <w:txbxContent>
                <w:p w:rsidR="0004550E" w:rsidRDefault="0004550E" w:rsidP="0004550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04550E" w:rsidRPr="00A56B9E" w:rsidRDefault="0004550E" w:rsidP="0004550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</w:p>
                <w:p w:rsidR="0004550E" w:rsidRPr="00A56B9E" w:rsidRDefault="0004550E" w:rsidP="0004550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04550E" w:rsidRPr="00A56B9E" w:rsidRDefault="0004550E" w:rsidP="0004550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04550E" w:rsidRPr="00C066C7" w:rsidRDefault="0004550E" w:rsidP="0004550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04550E">
        <w:rPr>
          <w:noProof/>
        </w:rPr>
        <w:pict>
          <v:shape id="_x0000_s1483" type="#_x0000_t32" style="position:absolute;left:0;text-align:left;margin-left:.45pt;margin-top:13.35pt;width:548.2pt;height:.05pt;z-index:251974656" o:connectortype="straight"/>
        </w:pict>
      </w:r>
      <w:r w:rsidR="0004550E">
        <w:rPr>
          <w:noProof/>
        </w:rPr>
        <w:pict>
          <v:shape id="_x0000_s1484" type="#_x0000_t202" style="position:absolute;left:0;text-align:left;margin-left:194.8pt;margin-top:610.15pt;width:365.4pt;height:25.85pt;z-index:25197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4" inset="0,0,0,0">
              <w:txbxContent>
                <w:p w:rsidR="0004550E" w:rsidRPr="00903FBD" w:rsidRDefault="0004550E" w:rsidP="0004550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903FB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СУДЫ НАПОМНИЛИ: ПРИ УВОЛЬНЕНИИ ЗА ПОВТОРНЫЙ ПРОСТУПОК ВАЖНО УЧИТЫВАТЬ, КОГДА ОН СОВЕРШЕН</w:t>
                  </w:r>
                </w:p>
                <w:p w:rsidR="0004550E" w:rsidRPr="00007B0B" w:rsidRDefault="0004550E" w:rsidP="0004550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4550E" w:rsidRPr="00EE6AE5" w:rsidRDefault="0004550E" w:rsidP="0004550E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5798E" w:rsidRPr="00783CDD" w:rsidSect="00910D17">
      <w:headerReference w:type="default" r:id="rId16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63" w:rsidRDefault="00992363" w:rsidP="00735E66">
      <w:pPr>
        <w:spacing w:after="0" w:line="240" w:lineRule="auto"/>
      </w:pPr>
      <w:r>
        <w:separator/>
      </w:r>
    </w:p>
  </w:endnote>
  <w:endnote w:type="continuationSeparator" w:id="0">
    <w:p w:rsidR="00992363" w:rsidRDefault="00992363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63" w:rsidRDefault="00992363" w:rsidP="00735E66">
      <w:pPr>
        <w:spacing w:after="0" w:line="240" w:lineRule="auto"/>
      </w:pPr>
      <w:r>
        <w:separator/>
      </w:r>
    </w:p>
  </w:footnote>
  <w:footnote w:type="continuationSeparator" w:id="0">
    <w:p w:rsidR="00992363" w:rsidRDefault="00992363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D8C"/>
    <w:multiLevelType w:val="hybridMultilevel"/>
    <w:tmpl w:val="4070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214E"/>
    <w:multiLevelType w:val="hybridMultilevel"/>
    <w:tmpl w:val="A5D45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D097F"/>
    <w:multiLevelType w:val="hybridMultilevel"/>
    <w:tmpl w:val="097A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164C0"/>
    <w:multiLevelType w:val="hybridMultilevel"/>
    <w:tmpl w:val="BF3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5D424C"/>
    <w:multiLevelType w:val="hybridMultilevel"/>
    <w:tmpl w:val="1D92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C137A"/>
    <w:multiLevelType w:val="hybridMultilevel"/>
    <w:tmpl w:val="DD1C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1930"/>
    <w:rsid w:val="00035470"/>
    <w:rsid w:val="000410FB"/>
    <w:rsid w:val="00041D02"/>
    <w:rsid w:val="0004550E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0DEC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288B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01F1"/>
    <w:rsid w:val="00442824"/>
    <w:rsid w:val="0044332A"/>
    <w:rsid w:val="00445643"/>
    <w:rsid w:val="00450811"/>
    <w:rsid w:val="0045219E"/>
    <w:rsid w:val="0045363F"/>
    <w:rsid w:val="00455114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BCE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A32"/>
    <w:rsid w:val="00756FC6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54165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E4678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18DC"/>
    <w:rsid w:val="00925616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363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EBA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6B73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07BEE"/>
    <w:rsid w:val="00F12680"/>
    <w:rsid w:val="00F13339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1972"/>
    <w:rsid w:val="00F9643A"/>
    <w:rsid w:val="00FA0479"/>
    <w:rsid w:val="00FA0BE5"/>
    <w:rsid w:val="00FA3502"/>
    <w:rsid w:val="00FB1228"/>
    <w:rsid w:val="00FB16D1"/>
    <w:rsid w:val="00FB52EC"/>
    <w:rsid w:val="00FC410D"/>
    <w:rsid w:val="00FC4269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  <o:rules v:ext="edit">
        <o:r id="V:Rule4" type="connector" idref="#_x0000_s1442"/>
        <o:r id="V:Rule5" type="connector" idref="#_x0000_s1467"/>
        <o:r id="V:Rule6" type="connector" idref="#_x0000_s1477"/>
        <o:r id="V:Rule7" type="connector" idref="#_x0000_s14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278426" TargetMode="External"/><Relationship Id="rId13" Type="http://schemas.openxmlformats.org/officeDocument/2006/relationships/hyperlink" Target="https://login.consultant.ru/link/?req=doc&amp;base=LAW&amp;n=4721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QUEST&amp;n=222102" TargetMode="External"/><Relationship Id="rId12" Type="http://schemas.openxmlformats.org/officeDocument/2006/relationships/hyperlink" Target="https://login.consultant.ru/link/?req=doc&amp;base=LAW&amp;n=4723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721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PBI&amp;n=236575" TargetMode="External"/><Relationship Id="rId10" Type="http://schemas.openxmlformats.org/officeDocument/2006/relationships/hyperlink" Target="https://login.consultant.ru/link/?req=doc&amp;base=PBI&amp;n=321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452&amp;dst=100001%2C-1&amp;date=21.03.2024" TargetMode="External"/><Relationship Id="rId14" Type="http://schemas.openxmlformats.org/officeDocument/2006/relationships/hyperlink" Target="https://login.consultant.ru/link/?req=doc&amp;base=KSOJ004&amp;n=164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4</cp:revision>
  <cp:lastPrinted>2017-06-13T01:53:00Z</cp:lastPrinted>
  <dcterms:created xsi:type="dcterms:W3CDTF">2024-03-24T14:56:00Z</dcterms:created>
  <dcterms:modified xsi:type="dcterms:W3CDTF">2024-03-24T14:58:00Z</dcterms:modified>
</cp:coreProperties>
</file>