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66" w:rsidRDefault="002D678C" w:rsidP="00735E66">
      <w:pPr>
        <w:tabs>
          <w:tab w:val="left" w:pos="2528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9" type="#_x0000_t202" style="position:absolute;margin-left:169.1pt;margin-top:44.3pt;width:401.75pt;height:22.7pt;z-index: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Text Box 15" inset="0,0,0,0">
              <w:txbxContent>
                <w:p w:rsidR="00760ADA" w:rsidRPr="00B178D7" w:rsidRDefault="00760ADA" w:rsidP="00760AD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B178D7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ОТСРОЧКА И РАССРОЧКА ПО НАЛОГАМ И СТРАХОВЫМ ВЗНОСАМ: ФНС ИЗМЕНИЛА ЛИМИТЫ ДЛЯ РАССМОТРЕНИЯ ЗАЯВЛЕНИЙ</w:t>
                  </w:r>
                </w:p>
                <w:p w:rsidR="00756A32" w:rsidRPr="00C87B8E" w:rsidRDefault="00756A32" w:rsidP="00756A32">
                  <w:pPr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2C701F" w:rsidRPr="000E5FED" w:rsidRDefault="002C701F" w:rsidP="002C701F">
                  <w:pPr>
                    <w:pStyle w:val="1"/>
                    <w:tabs>
                      <w:tab w:val="left" w:pos="284"/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485423" w:rsidRPr="00A24A94" w:rsidRDefault="00485423" w:rsidP="0048542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32C71" w:rsidRPr="00AC3149" w:rsidRDefault="00432C71" w:rsidP="00432C7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202C3" w:rsidRDefault="006202C3" w:rsidP="00AC29E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Pr="00A43CEC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D4538" w:rsidRPr="001B40C8" w:rsidRDefault="006D4538" w:rsidP="006D453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127CE" w:rsidRDefault="00B127CE"/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324" o:spid="_x0000_s1026" type="#_x0000_t202" style="position:absolute;margin-left:16.25pt;margin-top:40.05pt;width:139.6pt;height:77.55pt;z-index: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Text Box 324" inset=",0,,0">
              <w:txbxContent>
                <w:p w:rsidR="007F4FDE" w:rsidRDefault="007F4FDE" w:rsidP="00AE7F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756A32" w:rsidRDefault="00AE7FD5" w:rsidP="00756A32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Бухгалтеру коммерческому</w:t>
                  </w:r>
                  <w:r w:rsidR="00201E77">
                    <w:rPr>
                      <w:b/>
                      <w:color w:val="FFFFFF"/>
                      <w:sz w:val="24"/>
                      <w:szCs w:val="24"/>
                    </w:rPr>
                    <w:t>, бюджетному</w:t>
                  </w:r>
                  <w:r w:rsidR="00756A32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AD6E3C" w:rsidRPr="00870CCA" w:rsidRDefault="002C701F" w:rsidP="00760ADA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805A0B" w:rsidRPr="0036155D" w:rsidRDefault="00805A0B" w:rsidP="0036155D"/>
              </w:txbxContent>
            </v:textbox>
            <w10:wrap anchorx="page" anchory="page"/>
          </v:shape>
        </w:pict>
      </w:r>
      <w:r w:rsidR="00735E66">
        <w:tab/>
      </w:r>
    </w:p>
    <w:p w:rsidR="00735E66" w:rsidRPr="00D26887" w:rsidRDefault="002D678C" w:rsidP="005D55D8">
      <w:pPr>
        <w:ind w:left="-142"/>
        <w:rPr>
          <w:i/>
        </w:rPr>
      </w:pPr>
      <w:r w:rsidRPr="002D678C">
        <w:rPr>
          <w:noProof/>
          <w:lang w:eastAsia="ru-RU"/>
        </w:rPr>
        <w:pict>
          <v:shape id="Text Box 14" o:spid="_x0000_s1030" type="#_x0000_t202" style="position:absolute;left:0;text-align:left;margin-left:169.1pt;margin-top:77.55pt;width:410.8pt;height:215.3pt;z-index: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Text Box 14" inset="0,0,,0">
              <w:txbxContent>
                <w:p w:rsidR="00204C7D" w:rsidRPr="00BD269A" w:rsidRDefault="00204C7D" w:rsidP="00204C7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760ADA" w:rsidRDefault="00760ADA" w:rsidP="00760ADA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B178D7">
                    <w:rPr>
                      <w:rFonts w:ascii="Century Gothic" w:hAnsi="Century Gothic"/>
                      <w:sz w:val="19"/>
                      <w:szCs w:val="19"/>
                    </w:rPr>
                    <w:t>Ведомство скорректировало условия, от которых зависит, куда подавать заявление об отсрочке, рассрочке и инвестиционному налоговому кредиту. Изменения вступят в силу 30 июня 2024 г.</w:t>
                  </w:r>
                </w:p>
                <w:p w:rsidR="00760ADA" w:rsidRPr="00B178D7" w:rsidRDefault="00760ADA" w:rsidP="00760ADA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69081E" w:rsidRPr="0069081E" w:rsidRDefault="0069081E" w:rsidP="0069081E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081E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Польза:</w:t>
                  </w:r>
                </w:p>
                <w:p w:rsidR="00760ADA" w:rsidRPr="00B178D7" w:rsidRDefault="00760ADA" w:rsidP="00760ADA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B178D7">
                    <w:rPr>
                      <w:rFonts w:ascii="Century Gothic" w:hAnsi="Century Gothic"/>
                      <w:sz w:val="19"/>
                      <w:szCs w:val="19"/>
                    </w:rPr>
                    <w:t>организации узнают, куда подавать данное заявление.</w:t>
                  </w:r>
                </w:p>
                <w:p w:rsidR="0069081E" w:rsidRPr="0069081E" w:rsidRDefault="0069081E" w:rsidP="0069081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515423" w:rsidRDefault="00515423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760ADA" w:rsidRPr="00B178D7" w:rsidRDefault="00760ADA" w:rsidP="00760ADA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B178D7">
                    <w:rPr>
                      <w:rFonts w:ascii="Century Gothic" w:hAnsi="Century Gothic"/>
                      <w:sz w:val="19"/>
                      <w:szCs w:val="19"/>
                    </w:rPr>
                    <w:t>Заявление об отсрочке, рассрочке и инвестиционному налоговому кредиту нужно подать:</w:t>
                  </w:r>
                </w:p>
                <w:p w:rsidR="00760ADA" w:rsidRPr="00B178D7" w:rsidRDefault="00760ADA" w:rsidP="00760ADA">
                  <w:pPr>
                    <w:pStyle w:val="af"/>
                    <w:numPr>
                      <w:ilvl w:val="0"/>
                      <w:numId w:val="19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kern w:val="36"/>
                      <w:sz w:val="19"/>
                      <w:szCs w:val="19"/>
                    </w:rPr>
                  </w:pPr>
                  <w:r w:rsidRPr="00B178D7">
                    <w:rPr>
                      <w:rFonts w:ascii="Century Gothic" w:hAnsi="Century Gothic"/>
                      <w:kern w:val="36"/>
                      <w:sz w:val="19"/>
                      <w:szCs w:val="19"/>
                    </w:rPr>
                    <w:t xml:space="preserve">в УФНС по субъекту – если долг по налогам, сборам и взносам не более 50 </w:t>
                  </w:r>
                  <w:proofErr w:type="spellStart"/>
                  <w:proofErr w:type="gramStart"/>
                  <w:r w:rsidRPr="00B178D7">
                    <w:rPr>
                      <w:rFonts w:ascii="Century Gothic" w:hAnsi="Century Gothic"/>
                      <w:kern w:val="36"/>
                      <w:sz w:val="19"/>
                      <w:szCs w:val="19"/>
                    </w:rPr>
                    <w:t>млн</w:t>
                  </w:r>
                  <w:proofErr w:type="spellEnd"/>
                  <w:proofErr w:type="gramEnd"/>
                  <w:r w:rsidRPr="00B178D7">
                    <w:rPr>
                      <w:rFonts w:ascii="Century Gothic" w:hAnsi="Century Gothic"/>
                      <w:kern w:val="36"/>
                      <w:sz w:val="19"/>
                      <w:szCs w:val="19"/>
                    </w:rPr>
                    <w:t xml:space="preserve"> руб. и в течение года до обращения у налогоплательщика не было решений о предоставлении отсрочки, рассрочки или инвестиционного налогового кредита;</w:t>
                  </w:r>
                </w:p>
                <w:p w:rsidR="00760ADA" w:rsidRPr="00B178D7" w:rsidRDefault="00760ADA" w:rsidP="00760ADA">
                  <w:pPr>
                    <w:pStyle w:val="af"/>
                    <w:numPr>
                      <w:ilvl w:val="0"/>
                      <w:numId w:val="19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kern w:val="36"/>
                      <w:sz w:val="19"/>
                      <w:szCs w:val="19"/>
                    </w:rPr>
                  </w:pPr>
                  <w:r w:rsidRPr="00B178D7">
                    <w:rPr>
                      <w:rFonts w:ascii="Century Gothic" w:hAnsi="Century Gothic"/>
                      <w:kern w:val="36"/>
                      <w:sz w:val="19"/>
                      <w:szCs w:val="19"/>
                    </w:rPr>
                    <w:t xml:space="preserve">в Межрегиональную инспекцию по управлению долгом – если задолженность выше 50 </w:t>
                  </w:r>
                  <w:proofErr w:type="spellStart"/>
                  <w:proofErr w:type="gramStart"/>
                  <w:r w:rsidRPr="00B178D7">
                    <w:rPr>
                      <w:rFonts w:ascii="Century Gothic" w:hAnsi="Century Gothic"/>
                      <w:kern w:val="36"/>
                      <w:sz w:val="19"/>
                      <w:szCs w:val="19"/>
                    </w:rPr>
                    <w:t>млн</w:t>
                  </w:r>
                  <w:proofErr w:type="spellEnd"/>
                  <w:proofErr w:type="gramEnd"/>
                  <w:r w:rsidRPr="00B178D7">
                    <w:rPr>
                      <w:rFonts w:ascii="Century Gothic" w:hAnsi="Century Gothic"/>
                      <w:kern w:val="36"/>
                      <w:sz w:val="19"/>
                      <w:szCs w:val="19"/>
                    </w:rPr>
                    <w:t xml:space="preserve"> руб. Сюда же нужно подать заявление, если долг не больше 50 </w:t>
                  </w:r>
                  <w:proofErr w:type="spellStart"/>
                  <w:r w:rsidRPr="00B178D7">
                    <w:rPr>
                      <w:rFonts w:ascii="Century Gothic" w:hAnsi="Century Gothic"/>
                      <w:kern w:val="36"/>
                      <w:sz w:val="19"/>
                      <w:szCs w:val="19"/>
                    </w:rPr>
                    <w:t>млн</w:t>
                  </w:r>
                  <w:proofErr w:type="spellEnd"/>
                  <w:r w:rsidRPr="00B178D7">
                    <w:rPr>
                      <w:rFonts w:ascii="Century Gothic" w:hAnsi="Century Gothic"/>
                      <w:kern w:val="36"/>
                      <w:sz w:val="19"/>
                      <w:szCs w:val="19"/>
                    </w:rPr>
                    <w:t xml:space="preserve"> руб., но в течение года до обращения уже были решения о предоставлении отсрочки, рассрочки или инвестиционного налогового кредита.</w:t>
                  </w:r>
                </w:p>
                <w:p w:rsidR="00A228D9" w:rsidRPr="00441662" w:rsidRDefault="00A228D9" w:rsidP="00201E77">
                  <w:pPr>
                    <w:pStyle w:val="af"/>
                    <w:tabs>
                      <w:tab w:val="left" w:pos="426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735E66" w:rsidRPr="00D26887" w:rsidRDefault="00735E66" w:rsidP="00735E66">
      <w:pPr>
        <w:rPr>
          <w:rFonts w:ascii="Century Gothic" w:eastAsia="Times New Roman" w:hAnsi="Century Gothic" w:cs="Century Gothic"/>
          <w:b/>
          <w:i/>
          <w:iCs/>
          <w:sz w:val="16"/>
          <w:szCs w:val="16"/>
          <w:u w:val="single"/>
          <w:lang w:eastAsia="ru-RU"/>
        </w:rPr>
      </w:pPr>
    </w:p>
    <w:p w:rsidR="00735E66" w:rsidRPr="00D26887" w:rsidRDefault="002D678C" w:rsidP="00735E66">
      <w:pPr>
        <w:rPr>
          <w:rFonts w:ascii="Century Gothic" w:hAnsi="Century Gothic"/>
          <w:b/>
          <w:i/>
          <w:sz w:val="16"/>
          <w:szCs w:val="16"/>
        </w:rPr>
      </w:pPr>
      <w:r w:rsidRPr="002D678C">
        <w:rPr>
          <w:i/>
          <w:noProof/>
          <w:lang w:eastAsia="ru-RU"/>
        </w:rPr>
        <w:pict>
          <v:rect id="Rectangle 336" o:spid="_x0000_s1028" style="position:absolute;margin-left:24.1pt;margin-top:125.45pt;width:124.95pt;height:78.1pt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Rectangle 336" inset="0,0,0,0">
              <w:txbxContent>
                <w:p w:rsidR="00847888" w:rsidRDefault="00515423" w:rsidP="00760AD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6202C3" w:rsidRPr="006202C3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760ADA" w:rsidRDefault="00760ADA" w:rsidP="00760AD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760ADA" w:rsidRPr="00B178D7" w:rsidRDefault="00760ADA" w:rsidP="00760AD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7" w:history="1">
                    <w:r w:rsidRPr="00B178D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Прик</w:t>
                    </w:r>
                    <w:r w:rsidRPr="00B178D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а</w:t>
                    </w:r>
                    <w:r w:rsidRPr="00B178D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з ФНС России от 16.02.2024 N ЕД-7-8/137@</w:t>
                    </w:r>
                  </w:hyperlink>
                </w:p>
                <w:p w:rsidR="00BB1EBA" w:rsidRPr="0071400B" w:rsidRDefault="00BB1EBA" w:rsidP="00760ADA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277FD" w:rsidRDefault="004277FD" w:rsidP="00BB1EBA">
                  <w:pPr>
                    <w:shd w:val="clear" w:color="auto" w:fill="FFFFFF" w:themeFill="background1"/>
                    <w:tabs>
                      <w:tab w:val="left" w:pos="284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735E66" w:rsidRPr="00E85E09" w:rsidRDefault="00735E66" w:rsidP="00735E66">
      <w:pPr>
        <w:rPr>
          <w:rFonts w:ascii="Century Gothic" w:hAnsi="Century Gothic"/>
          <w:b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</w:rPr>
      </w:pPr>
    </w:p>
    <w:p w:rsidR="00735E66" w:rsidRPr="00E85E09" w:rsidRDefault="00735E66" w:rsidP="00847888">
      <w:pPr>
        <w:ind w:firstLine="708"/>
      </w:pPr>
    </w:p>
    <w:p w:rsidR="00C42FDD" w:rsidRDefault="00C42FDD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6202C3" w:rsidRPr="000701B9" w:rsidRDefault="006202C3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C42FDD" w:rsidRDefault="00F84193" w:rsidP="00F84193">
      <w:pPr>
        <w:tabs>
          <w:tab w:val="left" w:pos="284"/>
          <w:tab w:val="left" w:pos="1250"/>
        </w:tabs>
        <w:autoSpaceDE w:val="0"/>
        <w:autoSpaceDN w:val="0"/>
        <w:adjustRightInd w:val="0"/>
      </w:pPr>
      <w:r>
        <w:tab/>
      </w:r>
      <w:r>
        <w:tab/>
      </w:r>
    </w:p>
    <w:p w:rsidR="00735E66" w:rsidRPr="00FD2A52" w:rsidRDefault="00760ADA" w:rsidP="00735E66">
      <w:pPr>
        <w:rPr>
          <w:b/>
        </w:rPr>
      </w:pPr>
      <w:r w:rsidRPr="002D678C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43" type="#_x0000_t202" style="position:absolute;margin-left:16.25pt;margin-top:307.4pt;width:139.6pt;height:68.35pt;z-index:25195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43" inset=",0,,0">
              <w:txbxContent>
                <w:p w:rsidR="00760ADA" w:rsidRDefault="00760ADA" w:rsidP="00760ADA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760ADA" w:rsidRDefault="00760ADA" w:rsidP="00760ADA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коммерческому, бюджетному </w:t>
                  </w:r>
                </w:p>
                <w:p w:rsidR="00760ADA" w:rsidRDefault="00760ADA" w:rsidP="00760ADA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D6456E" w:rsidRPr="00C066C7" w:rsidRDefault="00D6456E" w:rsidP="00D645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2D678C">
        <w:rPr>
          <w:rFonts w:cstheme="minorHAnsi"/>
          <w:noProof/>
          <w:color w:val="5F497A"/>
          <w:sz w:val="19"/>
          <w:szCs w:val="19"/>
          <w:u w:val="single"/>
        </w:rPr>
        <w:pict>
          <v:shape id="_x0000_s1438" type="#_x0000_t202" style="position:absolute;margin-left:189.55pt;margin-top:307.4pt;width:374.5pt;height:22.35pt;z-index:25194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38" inset="0,0,0,0">
              <w:txbxContent>
                <w:p w:rsidR="00760ADA" w:rsidRPr="00B178D7" w:rsidRDefault="00760ADA" w:rsidP="00760AD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B178D7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ВЫХОДНОЕ ПОСОБИЕ ПРИ УВОЛЬНЕНИИ ПО СОГЛАШЕНИЮ СТОРОН: РОСТРУД РАЗЪЯСНИЛ ОСОБЕННОСТИ РАСЧЕТА</w:t>
                  </w:r>
                </w:p>
                <w:p w:rsidR="00833AEA" w:rsidRPr="00F31774" w:rsidRDefault="00833AEA" w:rsidP="00833AE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85423" w:rsidRPr="00A24A94" w:rsidRDefault="00485423" w:rsidP="00485423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F5542D" w:rsidRPr="00856556" w:rsidRDefault="00F5542D" w:rsidP="00F5542D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847888" w:rsidRPr="00252EF1" w:rsidRDefault="00847888" w:rsidP="0084788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A228D9" w:rsidRPr="00DD0A9F" w:rsidRDefault="00A228D9" w:rsidP="005755E9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A228D9" w:rsidRPr="00A361A1" w:rsidRDefault="00A228D9" w:rsidP="00A228D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5E7F" w:rsidRPr="00147500" w:rsidRDefault="00355E7F" w:rsidP="00355E7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7C7C3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6456E" w:rsidRPr="005B3F27" w:rsidRDefault="00D6456E" w:rsidP="00D6456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67C6E" w:rsidRPr="002211D3" w:rsidRDefault="00567C6E" w:rsidP="00567C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2" type="#_x0000_t32" style="position:absolute;margin-left:1.25pt;margin-top:7.15pt;width:548.2pt;height:.05pt;z-index:251951104" o:connectortype="straight"/>
        </w:pict>
      </w:r>
    </w:p>
    <w:p w:rsidR="00735E66" w:rsidRPr="007C4C53" w:rsidRDefault="00735E66" w:rsidP="00735E66"/>
    <w:p w:rsidR="00735E66" w:rsidRPr="007C4C53" w:rsidRDefault="00760ADA" w:rsidP="00735E66">
      <w:pPr>
        <w:rPr>
          <w:rFonts w:ascii="Century Gothic" w:hAnsi="Century Gothic"/>
          <w:sz w:val="28"/>
          <w:szCs w:val="28"/>
        </w:rPr>
      </w:pPr>
      <w:r w:rsidRPr="002D678C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39" type="#_x0000_t202" style="position:absolute;margin-left:172.65pt;margin-top:342.7pt;width:408.8pt;height:171pt;z-index:25194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39" inset="0,0,,0">
              <w:txbxContent>
                <w:p w:rsidR="00567C6E" w:rsidRPr="00BD269A" w:rsidRDefault="00567C6E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760ADA" w:rsidRPr="00B178D7" w:rsidRDefault="00760ADA" w:rsidP="00760ADA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B178D7">
                    <w:rPr>
                      <w:rFonts w:ascii="Century Gothic" w:hAnsi="Century Gothic"/>
                      <w:sz w:val="19"/>
                      <w:szCs w:val="19"/>
                    </w:rPr>
                    <w:t>Ведомство рассмотрело ситуацию, когда организация при увольнении по соглашению сторон выплачивает работнику компенсацию по трудовому договору. Ее размер – трехкратный среднемесячный заработок.</w:t>
                  </w:r>
                </w:p>
                <w:p w:rsidR="0069081E" w:rsidRPr="00962491" w:rsidRDefault="0069081E" w:rsidP="0069081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04550E" w:rsidRPr="0004550E" w:rsidRDefault="0004550E" w:rsidP="0004550E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04550E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760ADA" w:rsidRDefault="00760ADA" w:rsidP="00760ADA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B178D7">
                    <w:rPr>
                      <w:rFonts w:ascii="Century Gothic" w:hAnsi="Century Gothic"/>
                      <w:sz w:val="19"/>
                      <w:szCs w:val="19"/>
                    </w:rPr>
                    <w:t>организации смогут в подобной ситуации правильно рассчитать работника при увольнении.</w:t>
                  </w:r>
                </w:p>
                <w:p w:rsidR="00760ADA" w:rsidRPr="00B178D7" w:rsidRDefault="00760ADA" w:rsidP="00760ADA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04432" w:rsidRDefault="00404432" w:rsidP="00404432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760ADA" w:rsidRPr="00B178D7" w:rsidRDefault="00760ADA" w:rsidP="00760ADA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B178D7">
                    <w:rPr>
                      <w:rFonts w:ascii="Century Gothic" w:hAnsi="Century Gothic"/>
                      <w:sz w:val="19"/>
                      <w:szCs w:val="19"/>
                    </w:rPr>
                    <w:t xml:space="preserve">как отметил </w:t>
                  </w:r>
                  <w:proofErr w:type="spellStart"/>
                  <w:r w:rsidRPr="00B178D7">
                    <w:rPr>
                      <w:rFonts w:ascii="Century Gothic" w:hAnsi="Century Gothic"/>
                      <w:sz w:val="19"/>
                      <w:szCs w:val="19"/>
                    </w:rPr>
                    <w:t>Роструд</w:t>
                  </w:r>
                  <w:proofErr w:type="spellEnd"/>
                  <w:r w:rsidRPr="00B178D7">
                    <w:rPr>
                      <w:rFonts w:ascii="Century Gothic" w:hAnsi="Century Gothic"/>
                      <w:sz w:val="19"/>
                      <w:szCs w:val="19"/>
                    </w:rPr>
                    <w:t xml:space="preserve">, для расчета выходного пособия можно использовать формулу: средний дневной заработок сотрудника умножить на количество рабочих дней по графику работодателя </w:t>
                  </w:r>
                  <w:proofErr w:type="gramStart"/>
                  <w:r w:rsidRPr="00B178D7">
                    <w:rPr>
                      <w:rFonts w:ascii="Century Gothic" w:hAnsi="Century Gothic"/>
                      <w:sz w:val="19"/>
                      <w:szCs w:val="19"/>
                    </w:rPr>
                    <w:t>в первые</w:t>
                  </w:r>
                  <w:proofErr w:type="gramEnd"/>
                  <w:r w:rsidRPr="00B178D7">
                    <w:rPr>
                      <w:rFonts w:ascii="Century Gothic" w:hAnsi="Century Gothic"/>
                      <w:sz w:val="19"/>
                      <w:szCs w:val="19"/>
                    </w:rPr>
                    <w:t xml:space="preserve"> 3 месяца после увольнения.</w:t>
                  </w:r>
                </w:p>
                <w:p w:rsidR="00201E77" w:rsidRPr="00587A24" w:rsidRDefault="00201E77" w:rsidP="00201E77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69081E" w:rsidRDefault="007C7C3B" w:rsidP="0069081E">
                  <w:pPr>
                    <w:tabs>
                      <w:tab w:val="left" w:pos="284"/>
                    </w:tabs>
                    <w:spacing w:after="160" w:line="256" w:lineRule="auto"/>
                    <w:ind w:left="36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A17171" w:rsidRDefault="00760ADA" w:rsidP="00735E66">
      <w:r w:rsidRPr="002D678C">
        <w:rPr>
          <w:rFonts w:cstheme="minorHAnsi"/>
          <w:noProof/>
          <w:color w:val="5F497A"/>
          <w:sz w:val="19"/>
          <w:szCs w:val="19"/>
          <w:u w:val="single"/>
        </w:rPr>
        <w:pict>
          <v:rect id="_x0000_s1444" style="position:absolute;margin-left:24.1pt;margin-top:388.4pt;width:126.15pt;height:120.45pt;z-index:-25136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44" inset="0,0,0,0">
              <w:txbxContent>
                <w:p w:rsidR="00D6456E" w:rsidRDefault="00D6456E" w:rsidP="00760ADA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BB1EBA" w:rsidRDefault="00BB1EBA" w:rsidP="00760ADA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760ADA" w:rsidRDefault="00760ADA" w:rsidP="00760AD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8" w:history="1">
                    <w:r w:rsidRPr="00B178D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Письмо </w:t>
                    </w:r>
                    <w:proofErr w:type="spellStart"/>
                    <w:r w:rsidRPr="00B178D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Рос</w:t>
                    </w:r>
                    <w:r w:rsidRPr="00B178D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т</w:t>
                    </w:r>
                    <w:r w:rsidRPr="00B178D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руда</w:t>
                    </w:r>
                    <w:proofErr w:type="spellEnd"/>
                    <w:r w:rsidRPr="00B178D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от 29.05.2024 N ПГ/10195-6-1</w:t>
                    </w:r>
                  </w:hyperlink>
                </w:p>
                <w:p w:rsidR="00760ADA" w:rsidRPr="00B178D7" w:rsidRDefault="00760ADA" w:rsidP="00760AD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760ADA" w:rsidRPr="00B178D7" w:rsidRDefault="00760ADA" w:rsidP="00760ADA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B178D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760ADA" w:rsidRPr="00B178D7" w:rsidRDefault="00760ADA" w:rsidP="00760ADA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9" w:history="1">
                    <w:r w:rsidRPr="00B178D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Готовое решени</w:t>
                    </w:r>
                    <w:r w:rsidRPr="00B178D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е</w:t>
                    </w:r>
                    <w:r w:rsidRPr="00B178D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: Как произвести окончательный расчет с работником при увольнении</w:t>
                    </w:r>
                  </w:hyperlink>
                </w:p>
                <w:p w:rsidR="0004550E" w:rsidRPr="00595739" w:rsidRDefault="0004550E" w:rsidP="00760ADA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A17171" w:rsidRPr="00B127CE" w:rsidRDefault="00A17171" w:rsidP="00A17171">
      <w:pPr>
        <w:spacing w:after="0" w:line="240" w:lineRule="auto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96325C" w:rsidRPr="00B127CE" w:rsidRDefault="0096325C" w:rsidP="00D24391">
      <w:pPr>
        <w:ind w:left="-142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735E66" w:rsidRDefault="00735E66" w:rsidP="00EA75AE"/>
    <w:p w:rsidR="00E376E4" w:rsidRDefault="00E376E4" w:rsidP="00D24391">
      <w:pPr>
        <w:ind w:left="-142"/>
      </w:pPr>
    </w:p>
    <w:p w:rsidR="002C1105" w:rsidRPr="00B60E88" w:rsidRDefault="002C1105" w:rsidP="0092156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eastAsia="Times New Roman" w:hAnsi="Century Gothic"/>
          <w:sz w:val="18"/>
          <w:szCs w:val="18"/>
          <w:lang w:eastAsia="ru-RU"/>
        </w:rPr>
      </w:pPr>
    </w:p>
    <w:p w:rsidR="00204C7D" w:rsidRDefault="00760ADA" w:rsidP="00D24391">
      <w:pPr>
        <w:ind w:left="-142"/>
      </w:pPr>
      <w:r>
        <w:rPr>
          <w:noProof/>
          <w:lang w:eastAsia="ru-RU"/>
        </w:rPr>
        <w:pict>
          <v:shape id="_x0000_s1468" type="#_x0000_t202" style="position:absolute;left:0;text-align:left;margin-left:16.25pt;margin-top:540.7pt;width:139.6pt;height:63.65pt;z-index:25196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68" inset=",0,,0">
              <w:txbxContent>
                <w:p w:rsidR="00201E77" w:rsidRDefault="00201E77" w:rsidP="0004550E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04550E" w:rsidRDefault="00201E77" w:rsidP="0004550E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Кадровику</w:t>
                  </w:r>
                </w:p>
                <w:p w:rsidR="00485423" w:rsidRDefault="00485423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EA16DA" w:rsidRPr="00C066C7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469" type="#_x0000_t202" style="position:absolute;left:0;text-align:left;margin-left:189.55pt;margin-top:530.1pt;width:381.3pt;height:22.35pt;z-index:25196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69" inset="0,0,0,0">
              <w:txbxContent>
                <w:p w:rsidR="00760ADA" w:rsidRPr="00B178D7" w:rsidRDefault="00760ADA" w:rsidP="00760AD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B178D7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ПРИЕМ НА РАБОТУ ИНВАЛИДОВ: НОВЫЙ ПОРЯДОК ВЫПОЛНЕНИЯ КВОТЫ НАЧНЕТ ДЕЙСТВОВАТЬ С 1 СЕНТЯБРЯ 2024 Г.</w:t>
                  </w:r>
                </w:p>
                <w:p w:rsidR="00EA16DA" w:rsidRPr="00A361A1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14750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3354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5B3F27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211D3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467" type="#_x0000_t32" style="position:absolute;left:0;text-align:left;margin-left:-5.75pt;margin-top:5.6pt;width:548.2pt;height:.05pt;z-index:251962368" o:connectortype="straight"/>
        </w:pict>
      </w:r>
    </w:p>
    <w:p w:rsidR="00E376E4" w:rsidRDefault="00E376E4" w:rsidP="00D24391">
      <w:pPr>
        <w:ind w:left="-142"/>
      </w:pPr>
    </w:p>
    <w:p w:rsidR="00E376E4" w:rsidRDefault="00760ADA" w:rsidP="00D24391">
      <w:pPr>
        <w:ind w:left="-142"/>
      </w:pPr>
      <w:r>
        <w:rPr>
          <w:noProof/>
          <w:lang w:eastAsia="ru-RU"/>
        </w:rPr>
        <w:pict>
          <v:shape id="_x0000_s1470" type="#_x0000_t202" style="position:absolute;left:0;text-align:left;margin-left:172.65pt;margin-top:571.15pt;width:405.25pt;height:240.9pt;z-index:25196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0" inset="0,0,,0">
              <w:txbxContent>
                <w:p w:rsidR="00EA16DA" w:rsidRPr="00BD269A" w:rsidRDefault="00EA16DA" w:rsidP="00EA16D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760ADA" w:rsidRPr="00B178D7" w:rsidRDefault="00760ADA" w:rsidP="00760ADA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B178D7">
                    <w:rPr>
                      <w:rFonts w:ascii="Century Gothic" w:hAnsi="Century Gothic"/>
                      <w:sz w:val="19"/>
                      <w:szCs w:val="19"/>
                    </w:rPr>
                    <w:t>Квоту по общему правилу станут рассчитывать ежеквартально. Делать это предстоит до 10-го числа месяца, следующего за отчетным кварталом (сейчас квоту определяют ежегодно). Появится перечень случаев освобождения от выполнения квоты. Среди них: банкротство работодателя, уменьшение числа сотрудников до значения, при котором квоты не возникает.</w:t>
                  </w:r>
                </w:p>
                <w:p w:rsidR="0069081E" w:rsidRPr="00962491" w:rsidRDefault="0069081E" w:rsidP="0069081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F070A" w:rsidRDefault="009F070A" w:rsidP="009F070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</w:t>
                  </w:r>
                  <w:r w:rsidRPr="00BB4C5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материалу</w:t>
                  </w: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можно узнать: </w:t>
                  </w:r>
                </w:p>
                <w:p w:rsidR="00760ADA" w:rsidRPr="00B178D7" w:rsidRDefault="00760ADA" w:rsidP="00760ADA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B178D7">
                    <w:rPr>
                      <w:rFonts w:ascii="Century Gothic" w:hAnsi="Century Gothic"/>
                      <w:sz w:val="19"/>
                      <w:szCs w:val="19"/>
                    </w:rPr>
                    <w:t>По новым правилам квоту будут считать выполненной, если есть:</w:t>
                  </w:r>
                </w:p>
                <w:p w:rsidR="00760ADA" w:rsidRPr="00B178D7" w:rsidRDefault="00760ADA" w:rsidP="00760ADA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kern w:val="36"/>
                      <w:sz w:val="19"/>
                      <w:szCs w:val="19"/>
                    </w:rPr>
                  </w:pPr>
                  <w:r w:rsidRPr="00B178D7">
                    <w:rPr>
                      <w:rFonts w:ascii="Century Gothic" w:hAnsi="Century Gothic"/>
                      <w:kern w:val="36"/>
                      <w:sz w:val="19"/>
                      <w:szCs w:val="19"/>
                    </w:rPr>
                    <w:t>трудовой договор на рабочее место в самой компании (при приеме инвалида I группы квоту считают исполненной на 2 места);</w:t>
                  </w:r>
                </w:p>
                <w:p w:rsidR="00760ADA" w:rsidRPr="00B178D7" w:rsidRDefault="00760ADA" w:rsidP="00760ADA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kern w:val="36"/>
                      <w:sz w:val="19"/>
                      <w:szCs w:val="19"/>
                    </w:rPr>
                  </w:pPr>
                  <w:r w:rsidRPr="00B178D7">
                    <w:rPr>
                      <w:rFonts w:ascii="Century Gothic" w:hAnsi="Century Gothic"/>
                      <w:kern w:val="36"/>
                      <w:sz w:val="19"/>
                      <w:szCs w:val="19"/>
                    </w:rPr>
                    <w:t>трудовой договор с иной организацией, с которой работодатель оформил соглашение о трудоустройстве инвалидов;</w:t>
                  </w:r>
                </w:p>
                <w:p w:rsidR="00760ADA" w:rsidRPr="00B178D7" w:rsidRDefault="00760ADA" w:rsidP="00760ADA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kern w:val="36"/>
                      <w:sz w:val="19"/>
                      <w:szCs w:val="19"/>
                    </w:rPr>
                  </w:pPr>
                  <w:r w:rsidRPr="00B178D7">
                    <w:rPr>
                      <w:rFonts w:ascii="Century Gothic" w:hAnsi="Century Gothic"/>
                      <w:kern w:val="36"/>
                      <w:sz w:val="19"/>
                      <w:szCs w:val="19"/>
                    </w:rPr>
                    <w:t>трудовой договор с ИП, который заключил соглашение;</w:t>
                  </w:r>
                </w:p>
                <w:p w:rsidR="00760ADA" w:rsidRPr="00B178D7" w:rsidRDefault="00760ADA" w:rsidP="00760ADA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kern w:val="36"/>
                      <w:sz w:val="19"/>
                      <w:szCs w:val="19"/>
                    </w:rPr>
                  </w:pPr>
                  <w:r w:rsidRPr="00B178D7">
                    <w:rPr>
                      <w:rFonts w:ascii="Century Gothic" w:hAnsi="Century Gothic"/>
                      <w:kern w:val="36"/>
                      <w:sz w:val="19"/>
                      <w:szCs w:val="19"/>
                    </w:rPr>
                    <w:t xml:space="preserve">договор возмездного оказания услуг или иной договор с </w:t>
                  </w:r>
                  <w:proofErr w:type="spellStart"/>
                  <w:r w:rsidRPr="00B178D7">
                    <w:rPr>
                      <w:rFonts w:ascii="Century Gothic" w:hAnsi="Century Gothic"/>
                      <w:kern w:val="36"/>
                      <w:sz w:val="19"/>
                      <w:szCs w:val="19"/>
                    </w:rPr>
                    <w:t>юрлицом</w:t>
                  </w:r>
                  <w:proofErr w:type="spellEnd"/>
                  <w:r w:rsidRPr="00B178D7">
                    <w:rPr>
                      <w:rFonts w:ascii="Century Gothic" w:hAnsi="Century Gothic"/>
                      <w:kern w:val="36"/>
                      <w:sz w:val="19"/>
                      <w:szCs w:val="19"/>
                    </w:rPr>
                    <w:t>, которое обеспечивает для группы работодателей выполнение квоты. Оно делает это по соглашению с иной организацией или ИП, а те заключают трудовые договоры с инвалидами. Сейчас этой опции нет.</w:t>
                  </w:r>
                </w:p>
                <w:p w:rsidR="00847888" w:rsidRDefault="00847888" w:rsidP="00760ADA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E376E4" w:rsidRDefault="00760ADA" w:rsidP="00EA6F15">
      <w:pPr>
        <w:jc w:val="both"/>
      </w:pPr>
      <w:r>
        <w:rPr>
          <w:noProof/>
          <w:lang w:eastAsia="ru-RU"/>
        </w:rPr>
        <w:pict>
          <v:rect id="_x0000_s1475" style="position:absolute;left:0;text-align:left;margin-left:24.1pt;margin-top:599.55pt;width:126.15pt;height:138.5pt;z-index:-25134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75" inset="0,0,0,0">
              <w:txbxContent>
                <w:p w:rsidR="009F070A" w:rsidRDefault="009F070A" w:rsidP="0033288B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BB1EBA" w:rsidRDefault="00BB1EBA" w:rsidP="00760ADA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760ADA" w:rsidRPr="00B178D7" w:rsidRDefault="00760ADA" w:rsidP="00760AD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0" w:history="1">
                    <w:r w:rsidRPr="00B178D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Постановление Правительства РФ от 30.05.2024 N 709</w:t>
                    </w:r>
                  </w:hyperlink>
                </w:p>
                <w:p w:rsidR="00201E77" w:rsidRPr="00587A24" w:rsidRDefault="00201E77" w:rsidP="00760AD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201E77" w:rsidRPr="00587A24" w:rsidRDefault="00201E77" w:rsidP="00760ADA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587A24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760ADA" w:rsidRPr="00B178D7" w:rsidRDefault="00760ADA" w:rsidP="00760ADA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1" w:history="1">
                    <w:r w:rsidRPr="00B178D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Путеводитель по кадровым вопросам. Права инвалидов (квоты)</w:t>
                    </w:r>
                  </w:hyperlink>
                </w:p>
                <w:p w:rsidR="00123574" w:rsidRPr="00007B0B" w:rsidRDefault="00123574" w:rsidP="00760AD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32C71" w:rsidRDefault="00432C71" w:rsidP="00760AD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CF4F22" w:rsidRDefault="00CF4F22" w:rsidP="002679F0"/>
    <w:p w:rsidR="00E376E4" w:rsidRDefault="00E376E4" w:rsidP="002679F0"/>
    <w:p w:rsidR="007C7C3B" w:rsidRPr="00BB4E8C" w:rsidRDefault="007C7C3B" w:rsidP="007C7C3B">
      <w:pPr>
        <w:tabs>
          <w:tab w:val="left" w:pos="284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E376E4" w:rsidRDefault="00E376E4" w:rsidP="00806E2A">
      <w:pPr>
        <w:ind w:left="-142" w:firstLine="708"/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910D17" w:rsidRPr="000F2CB8" w:rsidRDefault="00747B44" w:rsidP="00432C71">
      <w:pPr>
        <w:spacing w:after="0" w:line="240" w:lineRule="auto"/>
        <w:outlineLvl w:val="0"/>
        <w:rPr>
          <w:rFonts w:ascii="Century Gothic" w:hAnsi="Century Gothic" w:cs="Century Gothic"/>
          <w:sz w:val="28"/>
          <w:szCs w:val="28"/>
        </w:rPr>
      </w:pPr>
      <w:r w:rsidRPr="000F2CB8">
        <w:rPr>
          <w:rFonts w:ascii="Century Gothic" w:hAnsi="Century Gothic" w:cs="Century Gothic"/>
          <w:sz w:val="28"/>
          <w:szCs w:val="28"/>
        </w:rPr>
        <w:tab/>
      </w:r>
    </w:p>
    <w:p w:rsidR="001273F0" w:rsidRDefault="001273F0" w:rsidP="006202C3">
      <w:pPr>
        <w:pStyle w:val="ConsPlusNormal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C27396" w:rsidP="000B3200">
      <w:pPr>
        <w:pStyle w:val="ConsPlusNormal"/>
        <w:ind w:firstLine="539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  <w:t xml:space="preserve"> </w:t>
      </w:r>
    </w:p>
    <w:p w:rsidR="00302E5B" w:rsidRDefault="00302E5B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1273F0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652E25" w:rsidP="001E57F7">
      <w:pPr>
        <w:pStyle w:val="ConsPlusNormal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 w:rsidRPr="002D678C">
        <w:rPr>
          <w:rFonts w:ascii="Century Gothic" w:hAnsi="Century Gothic" w:cs="Century Gothic"/>
          <w:noProof/>
          <w:szCs w:val="22"/>
        </w:rPr>
        <w:lastRenderedPageBreak/>
        <w:pict>
          <v:shape id="_x0000_s1393" type="#_x0000_t202" style="position:absolute;margin-left:176.1pt;margin-top:52.8pt;width:412.85pt;height:23.75pt;z-index:251920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393" inset="0,0,0,0">
              <w:txbxContent>
                <w:p w:rsidR="00760ADA" w:rsidRPr="00B178D7" w:rsidRDefault="00760ADA" w:rsidP="00760AD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proofErr w:type="gramStart"/>
                  <w:r w:rsidRPr="00B178D7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ВС</w:t>
                  </w:r>
                  <w:proofErr w:type="gramEnd"/>
                  <w:r w:rsidRPr="00B178D7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 xml:space="preserve"> РФ ПРЕДСТАВИЛ ОБЗОР ПРАКТИКИ РАССМОТРЕНИЯ ГРАЖДАНСКИХ ДЕЛ О НАРУШЕНИИ АВТОРСКИХ И СМЕЖНЫХ ПРАВ В ИНТЕРНЕТЕ</w:t>
                  </w:r>
                </w:p>
                <w:p w:rsidR="00760ADA" w:rsidRPr="00B178D7" w:rsidRDefault="00760ADA" w:rsidP="00760AD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2C701F" w:rsidRPr="000E5FED" w:rsidRDefault="002C701F" w:rsidP="002C701F">
                  <w:pPr>
                    <w:tabs>
                      <w:tab w:val="left" w:pos="284"/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71132" w:rsidRPr="00433B78" w:rsidRDefault="00B71132" w:rsidP="00B71132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231B9A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85E09" w:rsidRPr="00511483" w:rsidRDefault="00E85E09" w:rsidP="00E85E0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F2CB8" w:rsidRPr="00317DB3" w:rsidRDefault="000F2CB8" w:rsidP="000F2CB8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2D678C" w:rsidRPr="002D678C">
        <w:rPr>
          <w:rFonts w:ascii="Century Gothic" w:hAnsi="Century Gothic" w:cs="Century Gothic"/>
          <w:noProof/>
          <w:szCs w:val="22"/>
        </w:rPr>
        <w:pict>
          <v:shape id="_x0000_s1394" type="#_x0000_t202" style="position:absolute;margin-left:20.1pt;margin-top:41.55pt;width:136.75pt;height:66.45pt;z-index:25192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394" inset=",0,,0">
              <w:txbxContent>
                <w:p w:rsidR="00760ADA" w:rsidRPr="00A56B9E" w:rsidRDefault="00760ADA" w:rsidP="00760AD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760ADA" w:rsidRDefault="00760ADA" w:rsidP="00760AD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Юристу, Руководителю</w:t>
                  </w:r>
                </w:p>
                <w:p w:rsidR="00760ADA" w:rsidRDefault="00760ADA" w:rsidP="00760AD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980C5A" w:rsidRDefault="00980C5A" w:rsidP="000F2CB8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0F2CB8" w:rsidRPr="00C066C7" w:rsidRDefault="000F2CB8" w:rsidP="000F2CB8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652E25" w:rsidP="00CA1094">
      <w:pPr>
        <w:tabs>
          <w:tab w:val="left" w:pos="1290"/>
        </w:tabs>
        <w:rPr>
          <w:rFonts w:ascii="Century Gothic" w:hAnsi="Century Gothic" w:cs="Century Gothic"/>
          <w:sz w:val="28"/>
          <w:szCs w:val="28"/>
        </w:rPr>
      </w:pPr>
      <w:r w:rsidRPr="002D678C">
        <w:rPr>
          <w:rFonts w:ascii="Century Gothic" w:eastAsia="Times New Roman" w:hAnsi="Century Gothic" w:cs="Century Gothic"/>
          <w:noProof/>
        </w:rPr>
        <w:pict>
          <v:shape id="_x0000_s1396" type="#_x0000_t202" style="position:absolute;margin-left:171.25pt;margin-top:92.75pt;width:410.8pt;height:217.4pt;z-index:251923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396" inset="0,0,,0">
              <w:txbxContent>
                <w:p w:rsidR="000F2CB8" w:rsidRPr="00BD269A" w:rsidRDefault="000F2CB8" w:rsidP="000F2CB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760ADA" w:rsidRPr="00B178D7" w:rsidRDefault="00760ADA" w:rsidP="00760ADA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B178D7">
                    <w:rPr>
                      <w:rFonts w:ascii="Century Gothic" w:hAnsi="Century Gothic"/>
                      <w:sz w:val="19"/>
                      <w:szCs w:val="19"/>
                    </w:rPr>
                    <w:t>Обзор охватывает практику рассмотрения судами общей юрисдикции и арбитражными судами дел по спорам, связанным с нарушением авторских и смежных прав в интернете, в 2019 – 2023 гг.</w:t>
                  </w:r>
                </w:p>
                <w:p w:rsidR="00201E77" w:rsidRPr="00962491" w:rsidRDefault="00201E77" w:rsidP="0069081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BB1EBA" w:rsidRPr="00BB1EBA" w:rsidRDefault="00BB1EBA" w:rsidP="00BB1EB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B1EB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760ADA" w:rsidRPr="00B178D7" w:rsidRDefault="00760ADA" w:rsidP="00760ADA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B178D7">
                    <w:rPr>
                      <w:rFonts w:ascii="Century Gothic" w:hAnsi="Century Gothic"/>
                      <w:sz w:val="19"/>
                      <w:szCs w:val="19"/>
                    </w:rPr>
                    <w:t>организации узнают, какой позиции придерживается Верховный суд по обозначенным вопросам.</w:t>
                  </w:r>
                </w:p>
                <w:p w:rsidR="0069081E" w:rsidRPr="00962491" w:rsidRDefault="0069081E" w:rsidP="0069081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231B9A" w:rsidRPr="00231B9A" w:rsidRDefault="00231B9A" w:rsidP="00F5542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231B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652E25" w:rsidRPr="00B178D7" w:rsidRDefault="00652E25" w:rsidP="00652E25">
                  <w:pPr>
                    <w:pStyle w:val="af"/>
                    <w:numPr>
                      <w:ilvl w:val="0"/>
                      <w:numId w:val="19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kern w:val="36"/>
                      <w:sz w:val="19"/>
                      <w:szCs w:val="19"/>
                    </w:rPr>
                  </w:pPr>
                  <w:r w:rsidRPr="00B178D7">
                    <w:rPr>
                      <w:rFonts w:ascii="Century Gothic" w:hAnsi="Century Gothic"/>
                      <w:kern w:val="36"/>
                      <w:sz w:val="19"/>
                      <w:szCs w:val="19"/>
                    </w:rPr>
                    <w:t>в каких случаях копирование из интернета признают нарушением;</w:t>
                  </w:r>
                </w:p>
                <w:p w:rsidR="00652E25" w:rsidRPr="00B178D7" w:rsidRDefault="00652E25" w:rsidP="00652E25">
                  <w:pPr>
                    <w:pStyle w:val="af"/>
                    <w:numPr>
                      <w:ilvl w:val="0"/>
                      <w:numId w:val="19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kern w:val="36"/>
                      <w:sz w:val="19"/>
                      <w:szCs w:val="19"/>
                    </w:rPr>
                  </w:pPr>
                  <w:r w:rsidRPr="00B178D7">
                    <w:rPr>
                      <w:rFonts w:ascii="Century Gothic" w:hAnsi="Century Gothic"/>
                      <w:kern w:val="36"/>
                      <w:sz w:val="19"/>
                      <w:szCs w:val="19"/>
                    </w:rPr>
                    <w:t>как уменьшить риски при указании ссылок на другие ресурсы;</w:t>
                  </w:r>
                </w:p>
                <w:p w:rsidR="00652E25" w:rsidRDefault="00652E25" w:rsidP="00652E25">
                  <w:pPr>
                    <w:pStyle w:val="af"/>
                    <w:numPr>
                      <w:ilvl w:val="0"/>
                      <w:numId w:val="19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kern w:val="36"/>
                      <w:sz w:val="19"/>
                      <w:szCs w:val="19"/>
                    </w:rPr>
                  </w:pPr>
                  <w:r w:rsidRPr="00B178D7">
                    <w:rPr>
                      <w:rFonts w:ascii="Century Gothic" w:hAnsi="Century Gothic"/>
                      <w:kern w:val="36"/>
                      <w:sz w:val="19"/>
                      <w:szCs w:val="19"/>
                    </w:rPr>
                    <w:t>когда накажут за одно нарушение, а не за несколько.</w:t>
                  </w:r>
                </w:p>
                <w:p w:rsidR="00652E25" w:rsidRPr="00B178D7" w:rsidRDefault="00652E25" w:rsidP="00652E25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kern w:val="36"/>
                      <w:sz w:val="19"/>
                      <w:szCs w:val="19"/>
                    </w:rPr>
                  </w:pPr>
                </w:p>
                <w:p w:rsidR="00760ADA" w:rsidRPr="00B178D7" w:rsidRDefault="00760ADA" w:rsidP="00760ADA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B178D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760ADA" w:rsidRPr="00B178D7" w:rsidRDefault="00760ADA" w:rsidP="00760ADA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2" w:history="1">
                    <w:r w:rsidRPr="00B178D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Обзор: «Нарушение авторских</w:t>
                    </w:r>
                    <w:r w:rsidRPr="00B178D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Pr="00B178D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и смежных прав в интернете: </w:t>
                    </w:r>
                    <w:proofErr w:type="gramStart"/>
                    <w:r w:rsidRPr="00B178D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ВС</w:t>
                    </w:r>
                    <w:proofErr w:type="gramEnd"/>
                    <w:r w:rsidRPr="00B178D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РФ подготовил обзор практики»</w:t>
                    </w:r>
                  </w:hyperlink>
                </w:p>
                <w:p w:rsidR="005755E9" w:rsidRPr="00010CBA" w:rsidRDefault="005755E9" w:rsidP="00092843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C27396">
        <w:tab/>
      </w:r>
    </w:p>
    <w:p w:rsidR="00324743" w:rsidRPr="00324743" w:rsidRDefault="00760ADA" w:rsidP="00324743">
      <w:pPr>
        <w:rPr>
          <w:rFonts w:ascii="Century Gothic" w:hAnsi="Century Gothic" w:cs="Century Gothic"/>
          <w:sz w:val="28"/>
          <w:szCs w:val="28"/>
        </w:rPr>
      </w:pPr>
      <w:r w:rsidRPr="002D678C">
        <w:rPr>
          <w:rFonts w:ascii="Century Gothic" w:hAnsi="Century Gothic" w:cs="Century Gothic"/>
          <w:noProof/>
          <w:lang w:eastAsia="ru-RU"/>
        </w:rPr>
        <w:pict>
          <v:rect id="_x0000_s1395" style="position:absolute;margin-left:30.4pt;margin-top:121.85pt;width:121.05pt;height:135.7pt;z-index:-251394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395" inset="0,0,0,0">
              <w:txbxContent>
                <w:p w:rsidR="00B71132" w:rsidRDefault="000F2CB8" w:rsidP="0069081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="00B71132"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04550E" w:rsidRDefault="0004550E" w:rsidP="00760AD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760ADA" w:rsidRPr="00B178D7" w:rsidRDefault="00760ADA" w:rsidP="00760AD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3" w:history="1">
                    <w:r w:rsidRPr="00B178D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Обзор судебной практики рассмотрения гражданских дел, связанных с нарушением авторских и смежных прав в информационно-телекоммуникационной сети «Интернет» (утв. Президиумом Верховного Суда РФ 29.05.2024)</w:t>
                    </w:r>
                  </w:hyperlink>
                </w:p>
                <w:p w:rsidR="002C701F" w:rsidRPr="000E5FED" w:rsidRDefault="002C701F" w:rsidP="00201E77">
                  <w:pPr>
                    <w:shd w:val="clear" w:color="auto" w:fill="FFFFFF" w:themeFill="background1"/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766EB" w:rsidRPr="004366EC" w:rsidRDefault="00B766EB" w:rsidP="00BB1EB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7221B7" w:rsidP="007221B7">
      <w:pPr>
        <w:tabs>
          <w:tab w:val="left" w:pos="1155"/>
        </w:tabs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652E25" w:rsidP="00324743">
      <w:pPr>
        <w:rPr>
          <w:rFonts w:ascii="Century Gothic" w:hAnsi="Century Gothic" w:cs="Century Gothic"/>
          <w:sz w:val="28"/>
          <w:szCs w:val="28"/>
        </w:rPr>
      </w:pPr>
      <w:r w:rsidRPr="002D678C">
        <w:rPr>
          <w:rFonts w:ascii="Century Gothic" w:hAnsi="Century Gothic" w:cs="Century Gothic"/>
          <w:b/>
          <w:noProof/>
          <w:sz w:val="28"/>
          <w:szCs w:val="28"/>
          <w:lang w:eastAsia="ru-RU"/>
        </w:rPr>
        <w:pict>
          <v:shape id="_x0000_s1477" type="#_x0000_t32" style="position:absolute;margin-left:-1.6pt;margin-top:8.8pt;width:548.2pt;height:.05pt;z-index:251969536" o:connectortype="straight"/>
        </w:pict>
      </w:r>
    </w:p>
    <w:p w:rsidR="00324743" w:rsidRPr="00DC486F" w:rsidRDefault="00652E25" w:rsidP="00455114">
      <w:pPr>
        <w:tabs>
          <w:tab w:val="left" w:pos="4334"/>
        </w:tabs>
        <w:rPr>
          <w:rFonts w:ascii="Century Gothic" w:hAnsi="Century Gothic" w:cs="Century Gothic"/>
          <w:b/>
          <w:sz w:val="28"/>
          <w:szCs w:val="28"/>
        </w:rPr>
      </w:pP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80" type="#_x0000_t202" style="position:absolute;margin-left:13.3pt;margin-top:334.4pt;width:143.55pt;height:95.5pt;z-index:25197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80" inset=",0,,0">
              <w:txbxContent>
                <w:p w:rsidR="00760ADA" w:rsidRPr="00A56B9E" w:rsidRDefault="00760ADA" w:rsidP="00760AD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 xml:space="preserve">Специалисту по закупкам (заказчикам и участникам по Закону N </w:t>
                  </w:r>
                  <w:r>
                    <w:rPr>
                      <w:b/>
                      <w:color w:val="FFFFFF"/>
                      <w:sz w:val="26"/>
                      <w:szCs w:val="26"/>
                    </w:rPr>
                    <w:t>223</w:t>
                  </w: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>-ФЗ)</w:t>
                  </w:r>
                </w:p>
                <w:p w:rsidR="00201E77" w:rsidRPr="00C066C7" w:rsidRDefault="00201E77" w:rsidP="00201E77">
                  <w:pPr>
                    <w:pStyle w:val="NewsletterDate"/>
                    <w:shd w:val="clear" w:color="auto" w:fill="B2A1C7"/>
                    <w:jc w:val="center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2D678C">
        <w:rPr>
          <w:rFonts w:ascii="Century Gothic" w:hAnsi="Century Gothic" w:cs="Century Gothic"/>
          <w:b/>
          <w:noProof/>
          <w:sz w:val="28"/>
          <w:szCs w:val="28"/>
          <w:lang w:eastAsia="ru-RU"/>
        </w:rPr>
        <w:pict>
          <v:shape id="_x0000_s1478" type="#_x0000_t202" style="position:absolute;margin-left:188.6pt;margin-top:334.4pt;width:365.4pt;height:25.85pt;z-index:251970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78" inset="0,0,0,0">
              <w:txbxContent>
                <w:p w:rsidR="00760ADA" w:rsidRPr="00B178D7" w:rsidRDefault="00760ADA" w:rsidP="00760AD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B178D7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СУД РЕШИЛ, ЧТО ОЦЕНКА ЗАЯВОК ПО НАЛИЧИЮ СОТРУДНИКОВ В ШТАТЕ УЧАСТНИКА НАРУШАЕТ ЗАКОН N 223-ФЗ</w:t>
                  </w:r>
                </w:p>
                <w:p w:rsidR="00760ADA" w:rsidRPr="00B178D7" w:rsidRDefault="00760ADA" w:rsidP="00760AD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455114" w:rsidRPr="00EE6AE5" w:rsidRDefault="00455114" w:rsidP="00455114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455114">
        <w:rPr>
          <w:rFonts w:ascii="Century Gothic" w:hAnsi="Century Gothic" w:cs="Century Gothic"/>
          <w:b/>
          <w:sz w:val="28"/>
          <w:szCs w:val="28"/>
        </w:rPr>
        <w:tab/>
      </w:r>
    </w:p>
    <w:p w:rsidR="00324743" w:rsidRDefault="00652E25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79" type="#_x0000_t202" style="position:absolute;left:0;text-align:left;margin-left:171.25pt;margin-top:381.45pt;width:406.15pt;height:312.25pt;z-index:25197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9" inset="0,0,,0">
              <w:txbxContent>
                <w:p w:rsidR="00455114" w:rsidRDefault="00455114" w:rsidP="0045511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760ADA" w:rsidRPr="00B178D7" w:rsidRDefault="00760ADA" w:rsidP="00760ADA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B178D7">
                    <w:rPr>
                      <w:rFonts w:ascii="Century Gothic" w:hAnsi="Century Gothic"/>
                      <w:sz w:val="19"/>
                      <w:szCs w:val="19"/>
                    </w:rPr>
                    <w:t xml:space="preserve">Заказчик закупал услуги по уборке помещений. Для оценки заявок по критерию «качество услуг и квалификация участника» он </w:t>
                  </w:r>
                  <w:proofErr w:type="gramStart"/>
                  <w:r w:rsidRPr="00B178D7">
                    <w:rPr>
                      <w:rFonts w:ascii="Century Gothic" w:hAnsi="Century Gothic"/>
                      <w:sz w:val="19"/>
                      <w:szCs w:val="19"/>
                    </w:rPr>
                    <w:t>руководствовался</w:t>
                  </w:r>
                  <w:proofErr w:type="gramEnd"/>
                  <w:r w:rsidRPr="00B178D7">
                    <w:rPr>
                      <w:rFonts w:ascii="Century Gothic" w:hAnsi="Century Gothic"/>
                      <w:sz w:val="19"/>
                      <w:szCs w:val="19"/>
                    </w:rPr>
                    <w:t xml:space="preserve"> в том числе наличием в штате участника определенного количества компетентных специалистов. Контролеры и суды сочли такое требование незаконным.</w:t>
                  </w:r>
                </w:p>
                <w:p w:rsidR="0069081E" w:rsidRDefault="0069081E" w:rsidP="0069081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60ADA" w:rsidRPr="00BB1EBA" w:rsidRDefault="00760ADA" w:rsidP="00760AD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B1EB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760ADA" w:rsidRPr="00B178D7" w:rsidRDefault="00760ADA" w:rsidP="00760ADA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B178D7">
                    <w:rPr>
                      <w:rFonts w:ascii="Century Gothic" w:hAnsi="Century Gothic"/>
                      <w:sz w:val="19"/>
                      <w:szCs w:val="19"/>
                    </w:rPr>
                    <w:t>организации узнают, какое решение может принять суд в подобной ситуации.</w:t>
                  </w:r>
                </w:p>
                <w:p w:rsidR="00760ADA" w:rsidRPr="00962491" w:rsidRDefault="00760ADA" w:rsidP="0069081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55114" w:rsidRPr="00EC73FF" w:rsidRDefault="00455114" w:rsidP="0045511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C73F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760ADA" w:rsidRPr="00B178D7" w:rsidRDefault="00760ADA" w:rsidP="00760ADA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B178D7">
                    <w:rPr>
                      <w:rFonts w:ascii="Century Gothic" w:hAnsi="Century Gothic"/>
                      <w:sz w:val="19"/>
                      <w:szCs w:val="19"/>
                    </w:rPr>
                    <w:t>Контролеры и суды указали:</w:t>
                  </w:r>
                </w:p>
                <w:p w:rsidR="00760ADA" w:rsidRPr="00B178D7" w:rsidRDefault="00760ADA" w:rsidP="00760ADA">
                  <w:pPr>
                    <w:pStyle w:val="af"/>
                    <w:numPr>
                      <w:ilvl w:val="0"/>
                      <w:numId w:val="19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B178D7">
                    <w:rPr>
                      <w:rFonts w:ascii="Century Gothic" w:hAnsi="Century Gothic"/>
                      <w:kern w:val="36"/>
                      <w:sz w:val="19"/>
                      <w:szCs w:val="19"/>
                    </w:rPr>
                    <w:t>то, что на момент подачи заявки участник не имеет в штате нужного персонала, не</w:t>
                  </w:r>
                  <w:r w:rsidRPr="00B178D7">
                    <w:rPr>
                      <w:rFonts w:ascii="Century Gothic" w:hAnsi="Century Gothic"/>
                      <w:sz w:val="19"/>
                      <w:szCs w:val="19"/>
                    </w:rPr>
                    <w:t xml:space="preserve"> влияет на качество исполнения договора. Заказчик не доказал, для чего предъявлять это требование на таком этапе. В случае победы участник может привлечь сотрудников после подведения итогов закупки;</w:t>
                  </w:r>
                </w:p>
                <w:p w:rsidR="00760ADA" w:rsidRPr="00B178D7" w:rsidRDefault="00760ADA" w:rsidP="00760ADA">
                  <w:pPr>
                    <w:pStyle w:val="af"/>
                    <w:numPr>
                      <w:ilvl w:val="0"/>
                      <w:numId w:val="19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B178D7">
                    <w:rPr>
                      <w:rFonts w:ascii="Century Gothic" w:hAnsi="Century Gothic"/>
                      <w:sz w:val="19"/>
                      <w:szCs w:val="19"/>
                    </w:rPr>
                    <w:t>спорное требование налагает дополнительные финансовые обязательства для участия в закупке. Оно ограничивает конкуренцию и не дает получить баллы тому, кто привлекает сотрудников по договорам ГПХ. Наличие специалистов именно в штате исполнителя тоже не влияет на качество исполнения договора.</w:t>
                  </w:r>
                </w:p>
                <w:p w:rsidR="00760ADA" w:rsidRPr="00B178D7" w:rsidRDefault="00760ADA" w:rsidP="00760A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60ADA" w:rsidRPr="00760ADA" w:rsidRDefault="00760ADA" w:rsidP="00760AD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760AD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Риски неприменения документа:</w:t>
                  </w:r>
                </w:p>
                <w:p w:rsidR="00760ADA" w:rsidRPr="00B178D7" w:rsidRDefault="00760ADA" w:rsidP="00760ADA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B178D7">
                    <w:rPr>
                      <w:rFonts w:ascii="Century Gothic" w:hAnsi="Century Gothic"/>
                      <w:sz w:val="19"/>
                      <w:szCs w:val="19"/>
                    </w:rPr>
                    <w:t xml:space="preserve">В практике можно встретить и иное мнение: включение в документацию о закупке требований о наличии квалифицированного кадрового состава у участников не свидетельствует о наличии нарушений Закона N 223-ФЗ (Постановление АС </w:t>
                  </w:r>
                  <w:proofErr w:type="spellStart"/>
                  <w:r w:rsidRPr="00B178D7">
                    <w:rPr>
                      <w:rFonts w:ascii="Century Gothic" w:hAnsi="Century Gothic"/>
                      <w:sz w:val="19"/>
                      <w:szCs w:val="19"/>
                    </w:rPr>
                    <w:t>Западно-Сибирского</w:t>
                  </w:r>
                  <w:proofErr w:type="spellEnd"/>
                  <w:r w:rsidRPr="00B178D7">
                    <w:rPr>
                      <w:rFonts w:ascii="Century Gothic" w:hAnsi="Century Gothic"/>
                      <w:sz w:val="19"/>
                      <w:szCs w:val="19"/>
                    </w:rPr>
                    <w:t xml:space="preserve"> округа от 08.08.2022 по делу N А75-14321/2021).</w:t>
                  </w:r>
                </w:p>
                <w:p w:rsidR="0004550E" w:rsidRPr="00903FBD" w:rsidRDefault="0004550E" w:rsidP="00201E77">
                  <w:pPr>
                    <w:pStyle w:val="af"/>
                    <w:tabs>
                      <w:tab w:val="left" w:pos="426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760ADA" w:rsidRDefault="00760ADA" w:rsidP="00760ADA">
      <w:pPr>
        <w:shd w:val="clear" w:color="auto" w:fill="FFFFFF" w:themeFill="background1"/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EE6AE5" w:rsidRDefault="00652E25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rect id="_x0000_s1481" style="position:absolute;left:0;text-align:left;margin-left:20.1pt;margin-top:446.55pt;width:131.35pt;height:103.85pt;z-index:-25134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81" inset="0,0,0,0">
              <w:txbxContent>
                <w:p w:rsidR="00455114" w:rsidRDefault="00455114" w:rsidP="00201E77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760ADA" w:rsidRDefault="00760ADA" w:rsidP="00201E77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760ADA" w:rsidRPr="00B178D7" w:rsidRDefault="00760ADA" w:rsidP="00760AD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4" w:history="1">
                    <w:r w:rsidRPr="00B178D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Постановле</w:t>
                    </w:r>
                    <w:r w:rsidRPr="00B178D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н</w:t>
                    </w:r>
                    <w:r w:rsidRPr="00B178D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ие 9-го ААС от 24.05.2024 по делу N А40-282179/2023</w:t>
                    </w:r>
                  </w:hyperlink>
                </w:p>
                <w:p w:rsidR="00455114" w:rsidRPr="004366EC" w:rsidRDefault="00455114" w:rsidP="00760AD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201E77" w:rsidRPr="00324743" w:rsidRDefault="00201E77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783CDD" w:rsidRDefault="00783CDD" w:rsidP="001C23BE">
      <w:pPr>
        <w:spacing w:after="0" w:line="240" w:lineRule="auto"/>
        <w:rPr>
          <w:rFonts w:ascii="Century Gothic" w:hAnsi="Century Gothic" w:cs="Century Gothic"/>
        </w:rPr>
      </w:pPr>
    </w:p>
    <w:p w:rsidR="00D5798E" w:rsidRPr="00783CDD" w:rsidRDefault="00D5798E" w:rsidP="00A603C5">
      <w:pPr>
        <w:pStyle w:val="1"/>
        <w:tabs>
          <w:tab w:val="left" w:pos="284"/>
        </w:tabs>
        <w:jc w:val="center"/>
      </w:pPr>
    </w:p>
    <w:sectPr w:rsidR="00D5798E" w:rsidRPr="00783CDD" w:rsidSect="00910D17">
      <w:headerReference w:type="default" r:id="rId15"/>
      <w:pgSz w:w="11906" w:h="16838"/>
      <w:pgMar w:top="639" w:right="424" w:bottom="426" w:left="709" w:header="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BAF" w:rsidRDefault="00433BAF" w:rsidP="00735E66">
      <w:pPr>
        <w:spacing w:after="0" w:line="240" w:lineRule="auto"/>
      </w:pPr>
      <w:r>
        <w:separator/>
      </w:r>
    </w:p>
  </w:endnote>
  <w:endnote w:type="continuationSeparator" w:id="0">
    <w:p w:rsidR="00433BAF" w:rsidRDefault="00433BAF" w:rsidP="0073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BAF" w:rsidRDefault="00433BAF" w:rsidP="00735E66">
      <w:pPr>
        <w:spacing w:after="0" w:line="240" w:lineRule="auto"/>
      </w:pPr>
      <w:r>
        <w:separator/>
      </w:r>
    </w:p>
  </w:footnote>
  <w:footnote w:type="continuationSeparator" w:id="0">
    <w:p w:rsidR="00433BAF" w:rsidRDefault="00433BAF" w:rsidP="0073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8" w:type="pct"/>
      <w:tblBorders>
        <w:bottom w:val="single" w:sz="4" w:space="0" w:color="CCC0D9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889"/>
    </w:tblGrid>
    <w:tr w:rsidR="005A141B" w:rsidRPr="009A35D1" w:rsidTr="005A141B">
      <w:tc>
        <w:tcPr>
          <w:tcW w:w="5000" w:type="pct"/>
          <w:vAlign w:val="bottom"/>
        </w:tcPr>
        <w:p w:rsidR="005A141B" w:rsidRPr="009A35D1" w:rsidRDefault="005A141B" w:rsidP="005A141B">
          <w:pPr>
            <w:pStyle w:val="a3"/>
            <w:jc w:val="right"/>
            <w:rPr>
              <w:rFonts w:ascii="Century Gothic" w:hAnsi="Century Gothic"/>
              <w:color w:val="5F497A"/>
              <w:sz w:val="24"/>
              <w:szCs w:val="24"/>
            </w:rPr>
          </w:pP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[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Важн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, актуальн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 xml:space="preserve"> и полезн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 информация</w:t>
          </w: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]</w:t>
          </w:r>
        </w:p>
      </w:tc>
    </w:tr>
  </w:tbl>
  <w:p w:rsidR="00805A0B" w:rsidRPr="00735E66" w:rsidRDefault="00805A0B" w:rsidP="00735E66">
    <w:pPr>
      <w:pStyle w:val="a3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1A7"/>
    <w:multiLevelType w:val="hybridMultilevel"/>
    <w:tmpl w:val="B0008B7E"/>
    <w:lvl w:ilvl="0" w:tplc="3F421A2E">
      <w:start w:val="1"/>
      <w:numFmt w:val="bullet"/>
      <w:lvlText w:val="-"/>
      <w:lvlJc w:val="left"/>
      <w:pPr>
        <w:ind w:left="4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1">
    <w:nsid w:val="04A42D8C"/>
    <w:multiLevelType w:val="hybridMultilevel"/>
    <w:tmpl w:val="40708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5214E"/>
    <w:multiLevelType w:val="hybridMultilevel"/>
    <w:tmpl w:val="A5D45A7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ED097F"/>
    <w:multiLevelType w:val="hybridMultilevel"/>
    <w:tmpl w:val="097AC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17B91"/>
    <w:multiLevelType w:val="hybridMultilevel"/>
    <w:tmpl w:val="9704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0346B"/>
    <w:multiLevelType w:val="hybridMultilevel"/>
    <w:tmpl w:val="7306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513DA"/>
    <w:multiLevelType w:val="hybridMultilevel"/>
    <w:tmpl w:val="76D669CE"/>
    <w:lvl w:ilvl="0" w:tplc="04D004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C4710B"/>
    <w:multiLevelType w:val="hybridMultilevel"/>
    <w:tmpl w:val="18ACCD4A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E92BC5"/>
    <w:multiLevelType w:val="hybridMultilevel"/>
    <w:tmpl w:val="A69A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86181"/>
    <w:multiLevelType w:val="hybridMultilevel"/>
    <w:tmpl w:val="9E2A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E7B04"/>
    <w:multiLevelType w:val="hybridMultilevel"/>
    <w:tmpl w:val="2996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C164C0"/>
    <w:multiLevelType w:val="hybridMultilevel"/>
    <w:tmpl w:val="BF3C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F5712"/>
    <w:multiLevelType w:val="hybridMultilevel"/>
    <w:tmpl w:val="30D6F832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B73550"/>
    <w:multiLevelType w:val="hybridMultilevel"/>
    <w:tmpl w:val="1586070C"/>
    <w:lvl w:ilvl="0" w:tplc="04D004E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4B43ED6"/>
    <w:multiLevelType w:val="hybridMultilevel"/>
    <w:tmpl w:val="9648B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5D424C"/>
    <w:multiLevelType w:val="hybridMultilevel"/>
    <w:tmpl w:val="1D92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C137A"/>
    <w:multiLevelType w:val="hybridMultilevel"/>
    <w:tmpl w:val="DD1C3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B3AD6"/>
    <w:multiLevelType w:val="hybridMultilevel"/>
    <w:tmpl w:val="C2DE4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60CF8"/>
    <w:multiLevelType w:val="hybridMultilevel"/>
    <w:tmpl w:val="5F66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8"/>
  </w:num>
  <w:num w:numId="5">
    <w:abstractNumId w:val="5"/>
  </w:num>
  <w:num w:numId="6">
    <w:abstractNumId w:val="8"/>
  </w:num>
  <w:num w:numId="7">
    <w:abstractNumId w:val="13"/>
  </w:num>
  <w:num w:numId="8">
    <w:abstractNumId w:val="6"/>
  </w:num>
  <w:num w:numId="9">
    <w:abstractNumId w:val="9"/>
  </w:num>
  <w:num w:numId="10">
    <w:abstractNumId w:val="11"/>
  </w:num>
  <w:num w:numId="11">
    <w:abstractNumId w:val="2"/>
  </w:num>
  <w:num w:numId="12">
    <w:abstractNumId w:val="15"/>
  </w:num>
  <w:num w:numId="13">
    <w:abstractNumId w:val="16"/>
  </w:num>
  <w:num w:numId="14">
    <w:abstractNumId w:val="3"/>
  </w:num>
  <w:num w:numId="15">
    <w:abstractNumId w:val="1"/>
  </w:num>
  <w:num w:numId="16">
    <w:abstractNumId w:val="7"/>
  </w:num>
  <w:num w:numId="17">
    <w:abstractNumId w:val="0"/>
  </w:num>
  <w:num w:numId="18">
    <w:abstractNumId w:val="10"/>
  </w:num>
  <w:num w:numId="19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66"/>
    <w:rsid w:val="0000442E"/>
    <w:rsid w:val="00005B31"/>
    <w:rsid w:val="00006624"/>
    <w:rsid w:val="0000727E"/>
    <w:rsid w:val="00007EC5"/>
    <w:rsid w:val="00021383"/>
    <w:rsid w:val="00022C36"/>
    <w:rsid w:val="00031930"/>
    <w:rsid w:val="00035470"/>
    <w:rsid w:val="000410FB"/>
    <w:rsid w:val="00041D02"/>
    <w:rsid w:val="0004550E"/>
    <w:rsid w:val="0004711F"/>
    <w:rsid w:val="000472AF"/>
    <w:rsid w:val="000508DD"/>
    <w:rsid w:val="000533D4"/>
    <w:rsid w:val="0005713B"/>
    <w:rsid w:val="00057A67"/>
    <w:rsid w:val="00063587"/>
    <w:rsid w:val="000701B9"/>
    <w:rsid w:val="000718ED"/>
    <w:rsid w:val="00072D6F"/>
    <w:rsid w:val="00073F8F"/>
    <w:rsid w:val="00074926"/>
    <w:rsid w:val="00081552"/>
    <w:rsid w:val="00081B2E"/>
    <w:rsid w:val="00081BF5"/>
    <w:rsid w:val="000836F5"/>
    <w:rsid w:val="00084549"/>
    <w:rsid w:val="00087754"/>
    <w:rsid w:val="00087FC2"/>
    <w:rsid w:val="00092843"/>
    <w:rsid w:val="00095E12"/>
    <w:rsid w:val="00096335"/>
    <w:rsid w:val="00096F02"/>
    <w:rsid w:val="000A14A7"/>
    <w:rsid w:val="000A2A7A"/>
    <w:rsid w:val="000A3802"/>
    <w:rsid w:val="000A39AE"/>
    <w:rsid w:val="000A4027"/>
    <w:rsid w:val="000A4B33"/>
    <w:rsid w:val="000A55A6"/>
    <w:rsid w:val="000A745F"/>
    <w:rsid w:val="000B2991"/>
    <w:rsid w:val="000B3200"/>
    <w:rsid w:val="000B7123"/>
    <w:rsid w:val="000B7DA0"/>
    <w:rsid w:val="000C0945"/>
    <w:rsid w:val="000C1DDB"/>
    <w:rsid w:val="000C4B1B"/>
    <w:rsid w:val="000C4ED9"/>
    <w:rsid w:val="000C5C4B"/>
    <w:rsid w:val="000D5FEA"/>
    <w:rsid w:val="000D7DE1"/>
    <w:rsid w:val="000E15E7"/>
    <w:rsid w:val="000F0A5F"/>
    <w:rsid w:val="000F1B2A"/>
    <w:rsid w:val="000F2CB8"/>
    <w:rsid w:val="000F64D2"/>
    <w:rsid w:val="00104469"/>
    <w:rsid w:val="001121F9"/>
    <w:rsid w:val="001150A2"/>
    <w:rsid w:val="0012032C"/>
    <w:rsid w:val="001210F8"/>
    <w:rsid w:val="001215F8"/>
    <w:rsid w:val="00123574"/>
    <w:rsid w:val="00123AD1"/>
    <w:rsid w:val="00124897"/>
    <w:rsid w:val="001273F0"/>
    <w:rsid w:val="001276B0"/>
    <w:rsid w:val="001323D8"/>
    <w:rsid w:val="001334A0"/>
    <w:rsid w:val="00134DCD"/>
    <w:rsid w:val="001370B7"/>
    <w:rsid w:val="00140E83"/>
    <w:rsid w:val="00142994"/>
    <w:rsid w:val="001429DF"/>
    <w:rsid w:val="0014613A"/>
    <w:rsid w:val="00153E9E"/>
    <w:rsid w:val="00161B8B"/>
    <w:rsid w:val="001630F4"/>
    <w:rsid w:val="00163828"/>
    <w:rsid w:val="00164854"/>
    <w:rsid w:val="001668A5"/>
    <w:rsid w:val="001676C1"/>
    <w:rsid w:val="00170250"/>
    <w:rsid w:val="00170772"/>
    <w:rsid w:val="00170C28"/>
    <w:rsid w:val="00171401"/>
    <w:rsid w:val="001719B0"/>
    <w:rsid w:val="001722ED"/>
    <w:rsid w:val="00191F11"/>
    <w:rsid w:val="00191FCA"/>
    <w:rsid w:val="00192F34"/>
    <w:rsid w:val="001931B7"/>
    <w:rsid w:val="00193BDD"/>
    <w:rsid w:val="001A1A49"/>
    <w:rsid w:val="001A755D"/>
    <w:rsid w:val="001A7DC5"/>
    <w:rsid w:val="001B0DEC"/>
    <w:rsid w:val="001B38D2"/>
    <w:rsid w:val="001B3C64"/>
    <w:rsid w:val="001B72CF"/>
    <w:rsid w:val="001B7EB1"/>
    <w:rsid w:val="001C1EDF"/>
    <w:rsid w:val="001C23BE"/>
    <w:rsid w:val="001C6D42"/>
    <w:rsid w:val="001D6423"/>
    <w:rsid w:val="001E0743"/>
    <w:rsid w:val="001E0B63"/>
    <w:rsid w:val="001E0E99"/>
    <w:rsid w:val="001E1F27"/>
    <w:rsid w:val="001E2C94"/>
    <w:rsid w:val="001E36A9"/>
    <w:rsid w:val="001E57F7"/>
    <w:rsid w:val="001E7E0C"/>
    <w:rsid w:val="001F023D"/>
    <w:rsid w:val="001F6A47"/>
    <w:rsid w:val="00200643"/>
    <w:rsid w:val="00201E77"/>
    <w:rsid w:val="0020364C"/>
    <w:rsid w:val="00203C5C"/>
    <w:rsid w:val="002046EF"/>
    <w:rsid w:val="00204C7D"/>
    <w:rsid w:val="002211D3"/>
    <w:rsid w:val="00222A0E"/>
    <w:rsid w:val="00222E71"/>
    <w:rsid w:val="0022767F"/>
    <w:rsid w:val="00231B9A"/>
    <w:rsid w:val="00233B33"/>
    <w:rsid w:val="00233BAA"/>
    <w:rsid w:val="00233DBD"/>
    <w:rsid w:val="0024011B"/>
    <w:rsid w:val="00244B83"/>
    <w:rsid w:val="00244BE3"/>
    <w:rsid w:val="00246570"/>
    <w:rsid w:val="002540CF"/>
    <w:rsid w:val="0026002F"/>
    <w:rsid w:val="00265A25"/>
    <w:rsid w:val="00265CAB"/>
    <w:rsid w:val="00266D5E"/>
    <w:rsid w:val="002679F0"/>
    <w:rsid w:val="00270F7D"/>
    <w:rsid w:val="002748B3"/>
    <w:rsid w:val="00275901"/>
    <w:rsid w:val="00275ADA"/>
    <w:rsid w:val="00276790"/>
    <w:rsid w:val="002768D0"/>
    <w:rsid w:val="00281F24"/>
    <w:rsid w:val="0028478C"/>
    <w:rsid w:val="00286837"/>
    <w:rsid w:val="00287B97"/>
    <w:rsid w:val="00290CB3"/>
    <w:rsid w:val="002947B4"/>
    <w:rsid w:val="002A34D7"/>
    <w:rsid w:val="002A5E4F"/>
    <w:rsid w:val="002A70F8"/>
    <w:rsid w:val="002B2FFA"/>
    <w:rsid w:val="002B4E5C"/>
    <w:rsid w:val="002C1105"/>
    <w:rsid w:val="002C2CAA"/>
    <w:rsid w:val="002C63C0"/>
    <w:rsid w:val="002C701F"/>
    <w:rsid w:val="002D0508"/>
    <w:rsid w:val="002D064B"/>
    <w:rsid w:val="002D1BA9"/>
    <w:rsid w:val="002D3D51"/>
    <w:rsid w:val="002D511B"/>
    <w:rsid w:val="002D547F"/>
    <w:rsid w:val="002D65CF"/>
    <w:rsid w:val="002D678C"/>
    <w:rsid w:val="002D6C7D"/>
    <w:rsid w:val="002E3217"/>
    <w:rsid w:val="002E4357"/>
    <w:rsid w:val="002E7089"/>
    <w:rsid w:val="002E775E"/>
    <w:rsid w:val="002F0895"/>
    <w:rsid w:val="003015A2"/>
    <w:rsid w:val="00302E5B"/>
    <w:rsid w:val="003035B4"/>
    <w:rsid w:val="003038B5"/>
    <w:rsid w:val="003075BD"/>
    <w:rsid w:val="0031199D"/>
    <w:rsid w:val="003165B9"/>
    <w:rsid w:val="00317823"/>
    <w:rsid w:val="00317DB3"/>
    <w:rsid w:val="00324743"/>
    <w:rsid w:val="003258A4"/>
    <w:rsid w:val="0032719C"/>
    <w:rsid w:val="00327806"/>
    <w:rsid w:val="00327CB7"/>
    <w:rsid w:val="00331903"/>
    <w:rsid w:val="0033288B"/>
    <w:rsid w:val="003351BF"/>
    <w:rsid w:val="00340B5D"/>
    <w:rsid w:val="00344D74"/>
    <w:rsid w:val="003464A8"/>
    <w:rsid w:val="00347332"/>
    <w:rsid w:val="00347822"/>
    <w:rsid w:val="00350A6E"/>
    <w:rsid w:val="003515E5"/>
    <w:rsid w:val="00351D2C"/>
    <w:rsid w:val="0035417E"/>
    <w:rsid w:val="00355E7F"/>
    <w:rsid w:val="00361295"/>
    <w:rsid w:val="0036155D"/>
    <w:rsid w:val="00362713"/>
    <w:rsid w:val="003639EA"/>
    <w:rsid w:val="0036671B"/>
    <w:rsid w:val="00366C98"/>
    <w:rsid w:val="00367F9C"/>
    <w:rsid w:val="00374D93"/>
    <w:rsid w:val="00380ECA"/>
    <w:rsid w:val="00383C30"/>
    <w:rsid w:val="00384B1C"/>
    <w:rsid w:val="00384E15"/>
    <w:rsid w:val="00385312"/>
    <w:rsid w:val="0039005B"/>
    <w:rsid w:val="00390609"/>
    <w:rsid w:val="0039362F"/>
    <w:rsid w:val="00394DD0"/>
    <w:rsid w:val="003A1F86"/>
    <w:rsid w:val="003A538B"/>
    <w:rsid w:val="003B0B63"/>
    <w:rsid w:val="003B5D52"/>
    <w:rsid w:val="003C6C2A"/>
    <w:rsid w:val="003D6A92"/>
    <w:rsid w:val="003E3602"/>
    <w:rsid w:val="003E4BEA"/>
    <w:rsid w:val="003F4922"/>
    <w:rsid w:val="003F5707"/>
    <w:rsid w:val="003F59F9"/>
    <w:rsid w:val="00400304"/>
    <w:rsid w:val="0040241F"/>
    <w:rsid w:val="00404432"/>
    <w:rsid w:val="00410AD8"/>
    <w:rsid w:val="00411E25"/>
    <w:rsid w:val="00412740"/>
    <w:rsid w:val="00412766"/>
    <w:rsid w:val="004236E8"/>
    <w:rsid w:val="004277FD"/>
    <w:rsid w:val="00427CEE"/>
    <w:rsid w:val="0043039B"/>
    <w:rsid w:val="00432C71"/>
    <w:rsid w:val="00433BAF"/>
    <w:rsid w:val="004401F1"/>
    <w:rsid w:val="00442824"/>
    <w:rsid w:val="0044332A"/>
    <w:rsid w:val="00445643"/>
    <w:rsid w:val="00450811"/>
    <w:rsid w:val="0045219E"/>
    <w:rsid w:val="0045363F"/>
    <w:rsid w:val="00455114"/>
    <w:rsid w:val="00457A73"/>
    <w:rsid w:val="00457DD2"/>
    <w:rsid w:val="00461722"/>
    <w:rsid w:val="00461FF5"/>
    <w:rsid w:val="0046522D"/>
    <w:rsid w:val="004673F2"/>
    <w:rsid w:val="00467961"/>
    <w:rsid w:val="0047170C"/>
    <w:rsid w:val="00477BFD"/>
    <w:rsid w:val="004831F9"/>
    <w:rsid w:val="0048421E"/>
    <w:rsid w:val="00485423"/>
    <w:rsid w:val="0048587D"/>
    <w:rsid w:val="00486F6A"/>
    <w:rsid w:val="00490D06"/>
    <w:rsid w:val="00491F97"/>
    <w:rsid w:val="0049380A"/>
    <w:rsid w:val="00495A36"/>
    <w:rsid w:val="004A23E4"/>
    <w:rsid w:val="004A4F76"/>
    <w:rsid w:val="004A53FD"/>
    <w:rsid w:val="004A7FF4"/>
    <w:rsid w:val="004B5C6C"/>
    <w:rsid w:val="004C6962"/>
    <w:rsid w:val="004D1BD5"/>
    <w:rsid w:val="004D5FA6"/>
    <w:rsid w:val="004E36A2"/>
    <w:rsid w:val="004E5394"/>
    <w:rsid w:val="004E5CC6"/>
    <w:rsid w:val="004E7870"/>
    <w:rsid w:val="004E7B12"/>
    <w:rsid w:val="004F4BE3"/>
    <w:rsid w:val="00503C34"/>
    <w:rsid w:val="00504293"/>
    <w:rsid w:val="00507A33"/>
    <w:rsid w:val="00512E02"/>
    <w:rsid w:val="00515423"/>
    <w:rsid w:val="00522115"/>
    <w:rsid w:val="00522777"/>
    <w:rsid w:val="0052427B"/>
    <w:rsid w:val="0052442E"/>
    <w:rsid w:val="00524DD1"/>
    <w:rsid w:val="0052604E"/>
    <w:rsid w:val="00526721"/>
    <w:rsid w:val="00527D48"/>
    <w:rsid w:val="005300A4"/>
    <w:rsid w:val="00530256"/>
    <w:rsid w:val="00544982"/>
    <w:rsid w:val="0054759E"/>
    <w:rsid w:val="00550D1E"/>
    <w:rsid w:val="00552214"/>
    <w:rsid w:val="00556A5B"/>
    <w:rsid w:val="00564A02"/>
    <w:rsid w:val="005661D5"/>
    <w:rsid w:val="00567C6E"/>
    <w:rsid w:val="005729FD"/>
    <w:rsid w:val="005755E9"/>
    <w:rsid w:val="005767F7"/>
    <w:rsid w:val="00577FB4"/>
    <w:rsid w:val="00585635"/>
    <w:rsid w:val="00585716"/>
    <w:rsid w:val="00585CD4"/>
    <w:rsid w:val="00595739"/>
    <w:rsid w:val="005A141B"/>
    <w:rsid w:val="005A1A5E"/>
    <w:rsid w:val="005A4DE2"/>
    <w:rsid w:val="005B19DF"/>
    <w:rsid w:val="005B3532"/>
    <w:rsid w:val="005D16AA"/>
    <w:rsid w:val="005D55D8"/>
    <w:rsid w:val="005D64D4"/>
    <w:rsid w:val="005D6974"/>
    <w:rsid w:val="005D75FD"/>
    <w:rsid w:val="005E1E55"/>
    <w:rsid w:val="005F1980"/>
    <w:rsid w:val="005F1C71"/>
    <w:rsid w:val="005F3243"/>
    <w:rsid w:val="005F6BD0"/>
    <w:rsid w:val="005F71D6"/>
    <w:rsid w:val="00605619"/>
    <w:rsid w:val="006077E6"/>
    <w:rsid w:val="00610C8E"/>
    <w:rsid w:val="00611675"/>
    <w:rsid w:val="00612997"/>
    <w:rsid w:val="006136FE"/>
    <w:rsid w:val="00613B0E"/>
    <w:rsid w:val="006202C3"/>
    <w:rsid w:val="00621B99"/>
    <w:rsid w:val="00621DF8"/>
    <w:rsid w:val="00625D5B"/>
    <w:rsid w:val="00631B7F"/>
    <w:rsid w:val="00635990"/>
    <w:rsid w:val="00637CFC"/>
    <w:rsid w:val="0064073E"/>
    <w:rsid w:val="00644BCE"/>
    <w:rsid w:val="00652E25"/>
    <w:rsid w:val="006540E2"/>
    <w:rsid w:val="00660C15"/>
    <w:rsid w:val="00684286"/>
    <w:rsid w:val="00684BC1"/>
    <w:rsid w:val="006858D0"/>
    <w:rsid w:val="0069081E"/>
    <w:rsid w:val="0069273F"/>
    <w:rsid w:val="00694970"/>
    <w:rsid w:val="006A2B4E"/>
    <w:rsid w:val="006A53A3"/>
    <w:rsid w:val="006A57D6"/>
    <w:rsid w:val="006B0AEB"/>
    <w:rsid w:val="006B5595"/>
    <w:rsid w:val="006C5BE7"/>
    <w:rsid w:val="006D27C1"/>
    <w:rsid w:val="006D2CB3"/>
    <w:rsid w:val="006D35F9"/>
    <w:rsid w:val="006D4538"/>
    <w:rsid w:val="006D5360"/>
    <w:rsid w:val="006D5A77"/>
    <w:rsid w:val="006E12A7"/>
    <w:rsid w:val="006E16C0"/>
    <w:rsid w:val="006F4C72"/>
    <w:rsid w:val="006F642B"/>
    <w:rsid w:val="006F6F6F"/>
    <w:rsid w:val="00703BD6"/>
    <w:rsid w:val="007050A2"/>
    <w:rsid w:val="007113DC"/>
    <w:rsid w:val="0071442F"/>
    <w:rsid w:val="00715541"/>
    <w:rsid w:val="007156D3"/>
    <w:rsid w:val="007221B7"/>
    <w:rsid w:val="00723244"/>
    <w:rsid w:val="00725C57"/>
    <w:rsid w:val="00731405"/>
    <w:rsid w:val="00735E66"/>
    <w:rsid w:val="00736E41"/>
    <w:rsid w:val="00737091"/>
    <w:rsid w:val="007456DA"/>
    <w:rsid w:val="00745BA2"/>
    <w:rsid w:val="00747B44"/>
    <w:rsid w:val="00750DB4"/>
    <w:rsid w:val="00751CBE"/>
    <w:rsid w:val="0075290D"/>
    <w:rsid w:val="007569C7"/>
    <w:rsid w:val="00756A32"/>
    <w:rsid w:val="00756FC6"/>
    <w:rsid w:val="00760ADA"/>
    <w:rsid w:val="00761548"/>
    <w:rsid w:val="00762CE1"/>
    <w:rsid w:val="00763D05"/>
    <w:rsid w:val="0076734B"/>
    <w:rsid w:val="0077046C"/>
    <w:rsid w:val="007719BB"/>
    <w:rsid w:val="0077610E"/>
    <w:rsid w:val="00781BBC"/>
    <w:rsid w:val="00783CDD"/>
    <w:rsid w:val="00785FEE"/>
    <w:rsid w:val="00786B04"/>
    <w:rsid w:val="00787032"/>
    <w:rsid w:val="007906B2"/>
    <w:rsid w:val="00791736"/>
    <w:rsid w:val="00792DA3"/>
    <w:rsid w:val="00793D24"/>
    <w:rsid w:val="007964C5"/>
    <w:rsid w:val="00797E6C"/>
    <w:rsid w:val="00797E98"/>
    <w:rsid w:val="007A1065"/>
    <w:rsid w:val="007A6C17"/>
    <w:rsid w:val="007B5CD2"/>
    <w:rsid w:val="007B7041"/>
    <w:rsid w:val="007C0098"/>
    <w:rsid w:val="007C02C7"/>
    <w:rsid w:val="007C2FF0"/>
    <w:rsid w:val="007C4C53"/>
    <w:rsid w:val="007C7A8A"/>
    <w:rsid w:val="007C7C3B"/>
    <w:rsid w:val="007D345D"/>
    <w:rsid w:val="007D51F1"/>
    <w:rsid w:val="007E0F88"/>
    <w:rsid w:val="007E1489"/>
    <w:rsid w:val="007E308D"/>
    <w:rsid w:val="007E77DE"/>
    <w:rsid w:val="007E7C4B"/>
    <w:rsid w:val="007F4FDE"/>
    <w:rsid w:val="007F5F21"/>
    <w:rsid w:val="00800AC9"/>
    <w:rsid w:val="00804892"/>
    <w:rsid w:val="00805A0B"/>
    <w:rsid w:val="00806E2A"/>
    <w:rsid w:val="00812560"/>
    <w:rsid w:val="0081461E"/>
    <w:rsid w:val="00820DB8"/>
    <w:rsid w:val="008236E7"/>
    <w:rsid w:val="0082484E"/>
    <w:rsid w:val="008304DC"/>
    <w:rsid w:val="00833AEA"/>
    <w:rsid w:val="00845FAC"/>
    <w:rsid w:val="00846760"/>
    <w:rsid w:val="00847310"/>
    <w:rsid w:val="00847888"/>
    <w:rsid w:val="0085053F"/>
    <w:rsid w:val="00852D30"/>
    <w:rsid w:val="008539D7"/>
    <w:rsid w:val="00853FD4"/>
    <w:rsid w:val="00854165"/>
    <w:rsid w:val="00860AD9"/>
    <w:rsid w:val="00860E39"/>
    <w:rsid w:val="0086307B"/>
    <w:rsid w:val="0086426B"/>
    <w:rsid w:val="008665AD"/>
    <w:rsid w:val="00866928"/>
    <w:rsid w:val="00867F8F"/>
    <w:rsid w:val="00870331"/>
    <w:rsid w:val="00873BF8"/>
    <w:rsid w:val="00875919"/>
    <w:rsid w:val="00876291"/>
    <w:rsid w:val="00880E14"/>
    <w:rsid w:val="0088400D"/>
    <w:rsid w:val="008840BA"/>
    <w:rsid w:val="008843A7"/>
    <w:rsid w:val="00884706"/>
    <w:rsid w:val="00887394"/>
    <w:rsid w:val="008905AB"/>
    <w:rsid w:val="00891871"/>
    <w:rsid w:val="00892D49"/>
    <w:rsid w:val="0089583A"/>
    <w:rsid w:val="00895A12"/>
    <w:rsid w:val="008A144A"/>
    <w:rsid w:val="008A1456"/>
    <w:rsid w:val="008A20A4"/>
    <w:rsid w:val="008A2EB2"/>
    <w:rsid w:val="008B018C"/>
    <w:rsid w:val="008B5D73"/>
    <w:rsid w:val="008C1594"/>
    <w:rsid w:val="008C3FBC"/>
    <w:rsid w:val="008C59EF"/>
    <w:rsid w:val="008C7CF4"/>
    <w:rsid w:val="008D22C1"/>
    <w:rsid w:val="008E0C80"/>
    <w:rsid w:val="008E1135"/>
    <w:rsid w:val="008E2845"/>
    <w:rsid w:val="008E2926"/>
    <w:rsid w:val="008E2CE1"/>
    <w:rsid w:val="008E4678"/>
    <w:rsid w:val="008F27B1"/>
    <w:rsid w:val="008F2B44"/>
    <w:rsid w:val="008F35D8"/>
    <w:rsid w:val="008F7F8C"/>
    <w:rsid w:val="00900FF5"/>
    <w:rsid w:val="00902085"/>
    <w:rsid w:val="009070B2"/>
    <w:rsid w:val="009101A1"/>
    <w:rsid w:val="00910D17"/>
    <w:rsid w:val="0091189A"/>
    <w:rsid w:val="00913BF6"/>
    <w:rsid w:val="009147E0"/>
    <w:rsid w:val="00916D5A"/>
    <w:rsid w:val="009203F0"/>
    <w:rsid w:val="00921223"/>
    <w:rsid w:val="0092156C"/>
    <w:rsid w:val="009218DC"/>
    <w:rsid w:val="00925616"/>
    <w:rsid w:val="00926D7A"/>
    <w:rsid w:val="009312D6"/>
    <w:rsid w:val="00932848"/>
    <w:rsid w:val="009341C5"/>
    <w:rsid w:val="00935FB8"/>
    <w:rsid w:val="00937150"/>
    <w:rsid w:val="00940B31"/>
    <w:rsid w:val="0094360D"/>
    <w:rsid w:val="00944C25"/>
    <w:rsid w:val="009459A3"/>
    <w:rsid w:val="00947DAA"/>
    <w:rsid w:val="00950191"/>
    <w:rsid w:val="00951360"/>
    <w:rsid w:val="009516BD"/>
    <w:rsid w:val="00953604"/>
    <w:rsid w:val="00957747"/>
    <w:rsid w:val="00957CA6"/>
    <w:rsid w:val="0096325C"/>
    <w:rsid w:val="009653D0"/>
    <w:rsid w:val="00965DF0"/>
    <w:rsid w:val="00966788"/>
    <w:rsid w:val="00972417"/>
    <w:rsid w:val="0097275F"/>
    <w:rsid w:val="00973793"/>
    <w:rsid w:val="00980790"/>
    <w:rsid w:val="00980C5A"/>
    <w:rsid w:val="00981CDF"/>
    <w:rsid w:val="0098782E"/>
    <w:rsid w:val="00991F89"/>
    <w:rsid w:val="00992363"/>
    <w:rsid w:val="00992F01"/>
    <w:rsid w:val="009931E5"/>
    <w:rsid w:val="009932B1"/>
    <w:rsid w:val="0099605F"/>
    <w:rsid w:val="00997129"/>
    <w:rsid w:val="009979B1"/>
    <w:rsid w:val="009A35D1"/>
    <w:rsid w:val="009A592B"/>
    <w:rsid w:val="009B44A0"/>
    <w:rsid w:val="009B7440"/>
    <w:rsid w:val="009C0D10"/>
    <w:rsid w:val="009C15DB"/>
    <w:rsid w:val="009C367A"/>
    <w:rsid w:val="009D03C9"/>
    <w:rsid w:val="009D5B90"/>
    <w:rsid w:val="009D6D21"/>
    <w:rsid w:val="009E1047"/>
    <w:rsid w:val="009E239A"/>
    <w:rsid w:val="009E2836"/>
    <w:rsid w:val="009E3ACA"/>
    <w:rsid w:val="009E4F09"/>
    <w:rsid w:val="009E599F"/>
    <w:rsid w:val="009E7FF6"/>
    <w:rsid w:val="009F070A"/>
    <w:rsid w:val="009F6D7C"/>
    <w:rsid w:val="009F7A71"/>
    <w:rsid w:val="00A00E23"/>
    <w:rsid w:val="00A030BC"/>
    <w:rsid w:val="00A146D4"/>
    <w:rsid w:val="00A168AC"/>
    <w:rsid w:val="00A17171"/>
    <w:rsid w:val="00A228D9"/>
    <w:rsid w:val="00A24F4D"/>
    <w:rsid w:val="00A33CF8"/>
    <w:rsid w:val="00A36ABD"/>
    <w:rsid w:val="00A419FB"/>
    <w:rsid w:val="00A41EB2"/>
    <w:rsid w:val="00A46BE0"/>
    <w:rsid w:val="00A47422"/>
    <w:rsid w:val="00A47F35"/>
    <w:rsid w:val="00A51D54"/>
    <w:rsid w:val="00A52109"/>
    <w:rsid w:val="00A521A9"/>
    <w:rsid w:val="00A5397D"/>
    <w:rsid w:val="00A53CF3"/>
    <w:rsid w:val="00A562D2"/>
    <w:rsid w:val="00A56624"/>
    <w:rsid w:val="00A56B9E"/>
    <w:rsid w:val="00A579B7"/>
    <w:rsid w:val="00A603C5"/>
    <w:rsid w:val="00A61705"/>
    <w:rsid w:val="00A63978"/>
    <w:rsid w:val="00A647D5"/>
    <w:rsid w:val="00A669C7"/>
    <w:rsid w:val="00A740E0"/>
    <w:rsid w:val="00A76AB1"/>
    <w:rsid w:val="00A90083"/>
    <w:rsid w:val="00A90135"/>
    <w:rsid w:val="00A9049F"/>
    <w:rsid w:val="00A91699"/>
    <w:rsid w:val="00A91E9E"/>
    <w:rsid w:val="00A92FE9"/>
    <w:rsid w:val="00A96CCC"/>
    <w:rsid w:val="00AA61F0"/>
    <w:rsid w:val="00AB0E59"/>
    <w:rsid w:val="00AB4705"/>
    <w:rsid w:val="00AB4E64"/>
    <w:rsid w:val="00AB5E59"/>
    <w:rsid w:val="00AB69C7"/>
    <w:rsid w:val="00AC1245"/>
    <w:rsid w:val="00AC29EF"/>
    <w:rsid w:val="00AC42EC"/>
    <w:rsid w:val="00AC4504"/>
    <w:rsid w:val="00AC7B2F"/>
    <w:rsid w:val="00AD1E9B"/>
    <w:rsid w:val="00AD6584"/>
    <w:rsid w:val="00AD6E37"/>
    <w:rsid w:val="00AD6E3C"/>
    <w:rsid w:val="00AE0F60"/>
    <w:rsid w:val="00AE142A"/>
    <w:rsid w:val="00AE3B20"/>
    <w:rsid w:val="00AE4789"/>
    <w:rsid w:val="00AE7FD5"/>
    <w:rsid w:val="00AF3504"/>
    <w:rsid w:val="00AF5698"/>
    <w:rsid w:val="00B00F29"/>
    <w:rsid w:val="00B1171E"/>
    <w:rsid w:val="00B127CE"/>
    <w:rsid w:val="00B20597"/>
    <w:rsid w:val="00B22453"/>
    <w:rsid w:val="00B23085"/>
    <w:rsid w:val="00B23877"/>
    <w:rsid w:val="00B2407B"/>
    <w:rsid w:val="00B25BA8"/>
    <w:rsid w:val="00B30965"/>
    <w:rsid w:val="00B330F1"/>
    <w:rsid w:val="00B35744"/>
    <w:rsid w:val="00B41CE8"/>
    <w:rsid w:val="00B51AA0"/>
    <w:rsid w:val="00B54197"/>
    <w:rsid w:val="00B70907"/>
    <w:rsid w:val="00B71132"/>
    <w:rsid w:val="00B73CEC"/>
    <w:rsid w:val="00B74607"/>
    <w:rsid w:val="00B749BB"/>
    <w:rsid w:val="00B766EB"/>
    <w:rsid w:val="00B80DC7"/>
    <w:rsid w:val="00B82286"/>
    <w:rsid w:val="00B824D6"/>
    <w:rsid w:val="00B84853"/>
    <w:rsid w:val="00B946A3"/>
    <w:rsid w:val="00B94A82"/>
    <w:rsid w:val="00BA129A"/>
    <w:rsid w:val="00BA2646"/>
    <w:rsid w:val="00BA2685"/>
    <w:rsid w:val="00BA398D"/>
    <w:rsid w:val="00BA7542"/>
    <w:rsid w:val="00BA767C"/>
    <w:rsid w:val="00BB1EBA"/>
    <w:rsid w:val="00BB4C51"/>
    <w:rsid w:val="00BC01A8"/>
    <w:rsid w:val="00BC18F0"/>
    <w:rsid w:val="00BC3372"/>
    <w:rsid w:val="00BD269A"/>
    <w:rsid w:val="00BD50B8"/>
    <w:rsid w:val="00BD64B3"/>
    <w:rsid w:val="00BE4316"/>
    <w:rsid w:val="00BE7BDF"/>
    <w:rsid w:val="00BF2A3E"/>
    <w:rsid w:val="00BF69EE"/>
    <w:rsid w:val="00C05A4D"/>
    <w:rsid w:val="00C066C7"/>
    <w:rsid w:val="00C21E0F"/>
    <w:rsid w:val="00C22818"/>
    <w:rsid w:val="00C27396"/>
    <w:rsid w:val="00C33F2D"/>
    <w:rsid w:val="00C35D7E"/>
    <w:rsid w:val="00C36E49"/>
    <w:rsid w:val="00C42FDD"/>
    <w:rsid w:val="00C47048"/>
    <w:rsid w:val="00C47BAE"/>
    <w:rsid w:val="00C5219A"/>
    <w:rsid w:val="00C57D12"/>
    <w:rsid w:val="00C611B4"/>
    <w:rsid w:val="00C62E95"/>
    <w:rsid w:val="00C64E4F"/>
    <w:rsid w:val="00C72E8C"/>
    <w:rsid w:val="00C7387D"/>
    <w:rsid w:val="00C7396E"/>
    <w:rsid w:val="00C807BC"/>
    <w:rsid w:val="00C92902"/>
    <w:rsid w:val="00C954B6"/>
    <w:rsid w:val="00CA1094"/>
    <w:rsid w:val="00CB392D"/>
    <w:rsid w:val="00CB63F5"/>
    <w:rsid w:val="00CB66C6"/>
    <w:rsid w:val="00CB7E77"/>
    <w:rsid w:val="00CC1ABA"/>
    <w:rsid w:val="00CC25E5"/>
    <w:rsid w:val="00CD1A08"/>
    <w:rsid w:val="00CD2728"/>
    <w:rsid w:val="00CD5DD4"/>
    <w:rsid w:val="00CE441C"/>
    <w:rsid w:val="00CE742A"/>
    <w:rsid w:val="00CF2D7C"/>
    <w:rsid w:val="00CF3252"/>
    <w:rsid w:val="00CF3A71"/>
    <w:rsid w:val="00CF3D67"/>
    <w:rsid w:val="00CF4248"/>
    <w:rsid w:val="00CF4F22"/>
    <w:rsid w:val="00CF7788"/>
    <w:rsid w:val="00D0372B"/>
    <w:rsid w:val="00D04612"/>
    <w:rsid w:val="00D10891"/>
    <w:rsid w:val="00D11F9C"/>
    <w:rsid w:val="00D145A8"/>
    <w:rsid w:val="00D16670"/>
    <w:rsid w:val="00D167C1"/>
    <w:rsid w:val="00D179BD"/>
    <w:rsid w:val="00D24391"/>
    <w:rsid w:val="00D24510"/>
    <w:rsid w:val="00D25B25"/>
    <w:rsid w:val="00D26887"/>
    <w:rsid w:val="00D30791"/>
    <w:rsid w:val="00D311C0"/>
    <w:rsid w:val="00D31552"/>
    <w:rsid w:val="00D31757"/>
    <w:rsid w:val="00D37C42"/>
    <w:rsid w:val="00D41C11"/>
    <w:rsid w:val="00D42A39"/>
    <w:rsid w:val="00D43174"/>
    <w:rsid w:val="00D456FE"/>
    <w:rsid w:val="00D46809"/>
    <w:rsid w:val="00D55606"/>
    <w:rsid w:val="00D56B73"/>
    <w:rsid w:val="00D57359"/>
    <w:rsid w:val="00D5798E"/>
    <w:rsid w:val="00D62E09"/>
    <w:rsid w:val="00D641D7"/>
    <w:rsid w:val="00D6456E"/>
    <w:rsid w:val="00D64EA0"/>
    <w:rsid w:val="00D65F7C"/>
    <w:rsid w:val="00D77783"/>
    <w:rsid w:val="00D828BF"/>
    <w:rsid w:val="00D84AF5"/>
    <w:rsid w:val="00D90457"/>
    <w:rsid w:val="00D90567"/>
    <w:rsid w:val="00D905D5"/>
    <w:rsid w:val="00D90800"/>
    <w:rsid w:val="00D90B30"/>
    <w:rsid w:val="00D95928"/>
    <w:rsid w:val="00D974C1"/>
    <w:rsid w:val="00D97D06"/>
    <w:rsid w:val="00DA0689"/>
    <w:rsid w:val="00DA24B3"/>
    <w:rsid w:val="00DA5251"/>
    <w:rsid w:val="00DB64A5"/>
    <w:rsid w:val="00DC3C88"/>
    <w:rsid w:val="00DC486F"/>
    <w:rsid w:val="00DC4936"/>
    <w:rsid w:val="00DC5033"/>
    <w:rsid w:val="00DD1E97"/>
    <w:rsid w:val="00DD4C9A"/>
    <w:rsid w:val="00DD5EA9"/>
    <w:rsid w:val="00DE357A"/>
    <w:rsid w:val="00DE4F8F"/>
    <w:rsid w:val="00DF6C19"/>
    <w:rsid w:val="00E061B0"/>
    <w:rsid w:val="00E06939"/>
    <w:rsid w:val="00E2021E"/>
    <w:rsid w:val="00E206AC"/>
    <w:rsid w:val="00E27F50"/>
    <w:rsid w:val="00E30AC4"/>
    <w:rsid w:val="00E323E4"/>
    <w:rsid w:val="00E3682D"/>
    <w:rsid w:val="00E376E4"/>
    <w:rsid w:val="00E40D29"/>
    <w:rsid w:val="00E41459"/>
    <w:rsid w:val="00E4147E"/>
    <w:rsid w:val="00E42254"/>
    <w:rsid w:val="00E42863"/>
    <w:rsid w:val="00E47D98"/>
    <w:rsid w:val="00E5027F"/>
    <w:rsid w:val="00E532DD"/>
    <w:rsid w:val="00E60308"/>
    <w:rsid w:val="00E6045C"/>
    <w:rsid w:val="00E60F95"/>
    <w:rsid w:val="00E61521"/>
    <w:rsid w:val="00E64D63"/>
    <w:rsid w:val="00E7309C"/>
    <w:rsid w:val="00E7309F"/>
    <w:rsid w:val="00E730B1"/>
    <w:rsid w:val="00E7557C"/>
    <w:rsid w:val="00E801E5"/>
    <w:rsid w:val="00E83F73"/>
    <w:rsid w:val="00E85E09"/>
    <w:rsid w:val="00E86FA7"/>
    <w:rsid w:val="00E87161"/>
    <w:rsid w:val="00E90441"/>
    <w:rsid w:val="00E95160"/>
    <w:rsid w:val="00E954B5"/>
    <w:rsid w:val="00E97428"/>
    <w:rsid w:val="00EA0FCF"/>
    <w:rsid w:val="00EA16DA"/>
    <w:rsid w:val="00EA20BF"/>
    <w:rsid w:val="00EA447F"/>
    <w:rsid w:val="00EA6F15"/>
    <w:rsid w:val="00EA75AE"/>
    <w:rsid w:val="00EC0920"/>
    <w:rsid w:val="00EC1530"/>
    <w:rsid w:val="00EC1A0A"/>
    <w:rsid w:val="00EC73FF"/>
    <w:rsid w:val="00ED03AA"/>
    <w:rsid w:val="00ED471D"/>
    <w:rsid w:val="00EE1AEB"/>
    <w:rsid w:val="00EE6AE5"/>
    <w:rsid w:val="00EE7EDF"/>
    <w:rsid w:val="00EF4033"/>
    <w:rsid w:val="00EF46ED"/>
    <w:rsid w:val="00F07BEE"/>
    <w:rsid w:val="00F12680"/>
    <w:rsid w:val="00F13339"/>
    <w:rsid w:val="00F13E8E"/>
    <w:rsid w:val="00F14A72"/>
    <w:rsid w:val="00F14F77"/>
    <w:rsid w:val="00F2069B"/>
    <w:rsid w:val="00F22CA2"/>
    <w:rsid w:val="00F242B1"/>
    <w:rsid w:val="00F26F6B"/>
    <w:rsid w:val="00F320F0"/>
    <w:rsid w:val="00F34991"/>
    <w:rsid w:val="00F359F2"/>
    <w:rsid w:val="00F36F64"/>
    <w:rsid w:val="00F37A9A"/>
    <w:rsid w:val="00F41F46"/>
    <w:rsid w:val="00F43779"/>
    <w:rsid w:val="00F4600D"/>
    <w:rsid w:val="00F500EB"/>
    <w:rsid w:val="00F53ED1"/>
    <w:rsid w:val="00F5542D"/>
    <w:rsid w:val="00F605A3"/>
    <w:rsid w:val="00F610CD"/>
    <w:rsid w:val="00F6245B"/>
    <w:rsid w:val="00F62FC8"/>
    <w:rsid w:val="00F669CC"/>
    <w:rsid w:val="00F72310"/>
    <w:rsid w:val="00F726B4"/>
    <w:rsid w:val="00F72A43"/>
    <w:rsid w:val="00F75996"/>
    <w:rsid w:val="00F820D3"/>
    <w:rsid w:val="00F83451"/>
    <w:rsid w:val="00F84193"/>
    <w:rsid w:val="00F84C5B"/>
    <w:rsid w:val="00F86216"/>
    <w:rsid w:val="00F91972"/>
    <w:rsid w:val="00F9643A"/>
    <w:rsid w:val="00FA0479"/>
    <w:rsid w:val="00FA0BE5"/>
    <w:rsid w:val="00FA3502"/>
    <w:rsid w:val="00FB1228"/>
    <w:rsid w:val="00FB16D1"/>
    <w:rsid w:val="00FB52EC"/>
    <w:rsid w:val="00FC410D"/>
    <w:rsid w:val="00FC4269"/>
    <w:rsid w:val="00FC4270"/>
    <w:rsid w:val="00FC5FBB"/>
    <w:rsid w:val="00FD2A52"/>
    <w:rsid w:val="00FD73D1"/>
    <w:rsid w:val="00FE3489"/>
    <w:rsid w:val="00FF05F9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  <o:rules v:ext="edit">
        <o:r id="V:Rule6" type="connector" idref="#_x0000_s1477"/>
        <o:r id="V:Rule7" type="connector" idref="#_x0000_s1442"/>
        <o:r id="V:Rule8" type="connector" idref="#_x0000_s14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5E66"/>
    <w:pPr>
      <w:keepNext/>
      <w:spacing w:after="0" w:line="240" w:lineRule="auto"/>
      <w:outlineLvl w:val="0"/>
    </w:pPr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C73F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E66"/>
  </w:style>
  <w:style w:type="paragraph" w:styleId="a5">
    <w:name w:val="footer"/>
    <w:basedOn w:val="a"/>
    <w:link w:val="a6"/>
    <w:uiPriority w:val="99"/>
    <w:semiHidden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E66"/>
  </w:style>
  <w:style w:type="paragraph" w:customStyle="1" w:styleId="NewsletterDate">
    <w:name w:val="Newsletter Date"/>
    <w:basedOn w:val="a"/>
    <w:rsid w:val="00735E66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 w:bidi="ru-RU"/>
    </w:rPr>
  </w:style>
  <w:style w:type="character" w:customStyle="1" w:styleId="10">
    <w:name w:val="Заголовок 1 Знак"/>
    <w:basedOn w:val="a0"/>
    <w:link w:val="1"/>
    <w:rsid w:val="00735E66"/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character" w:customStyle="1" w:styleId="a7">
    <w:name w:val="Основной текст Знак"/>
    <w:link w:val="a8"/>
    <w:locked/>
    <w:rsid w:val="00735E66"/>
    <w:rPr>
      <w:rFonts w:ascii="Century Gothic" w:hAnsi="Century Gothic" w:cs="Century Gothic"/>
      <w:sz w:val="17"/>
      <w:lang w:bidi="ru-RU"/>
    </w:rPr>
  </w:style>
  <w:style w:type="paragraph" w:styleId="a8">
    <w:name w:val="Body Text"/>
    <w:basedOn w:val="a"/>
    <w:link w:val="a7"/>
    <w:rsid w:val="00735E66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20"/>
      <w:lang w:bidi="ru-RU"/>
    </w:rPr>
  </w:style>
  <w:style w:type="character" w:customStyle="1" w:styleId="11">
    <w:name w:val="Основной текст Знак1"/>
    <w:basedOn w:val="a0"/>
    <w:link w:val="a8"/>
    <w:uiPriority w:val="99"/>
    <w:semiHidden/>
    <w:rsid w:val="00735E66"/>
  </w:style>
  <w:style w:type="character" w:styleId="a9">
    <w:name w:val="Strong"/>
    <w:basedOn w:val="a0"/>
    <w:uiPriority w:val="22"/>
    <w:qFormat/>
    <w:rsid w:val="00442824"/>
    <w:rPr>
      <w:b/>
      <w:bCs/>
    </w:rPr>
  </w:style>
  <w:style w:type="character" w:styleId="aa">
    <w:name w:val="Hyperlink"/>
    <w:basedOn w:val="a0"/>
    <w:unhideWhenUsed/>
    <w:rsid w:val="00C42F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7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55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6C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unhideWhenUsed/>
    <w:rsid w:val="00CC2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5E5"/>
  </w:style>
  <w:style w:type="paragraph" w:customStyle="1" w:styleId="attachmentsitem">
    <w:name w:val="attachments__item"/>
    <w:basedOn w:val="a"/>
    <w:rsid w:val="00A1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A592B"/>
  </w:style>
  <w:style w:type="character" w:customStyle="1" w:styleId="docaccesstitle">
    <w:name w:val="docaccess_title"/>
    <w:basedOn w:val="a0"/>
    <w:rsid w:val="00550D1E"/>
  </w:style>
  <w:style w:type="character" w:customStyle="1" w:styleId="docaccessactnever">
    <w:name w:val="docaccess_act_never"/>
    <w:basedOn w:val="a0"/>
    <w:rsid w:val="00550D1E"/>
  </w:style>
  <w:style w:type="character" w:customStyle="1" w:styleId="docaccessbase">
    <w:name w:val="docaccess_base"/>
    <w:basedOn w:val="a0"/>
    <w:rsid w:val="00550D1E"/>
  </w:style>
  <w:style w:type="paragraph" w:styleId="af">
    <w:name w:val="List Paragraph"/>
    <w:basedOn w:val="a"/>
    <w:uiPriority w:val="34"/>
    <w:qFormat/>
    <w:rsid w:val="00104469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CB7E77"/>
    <w:rPr>
      <w:color w:val="800080" w:themeColor="followedHyperlink"/>
      <w:u w:val="single"/>
    </w:rPr>
  </w:style>
  <w:style w:type="character" w:styleId="af1">
    <w:name w:val="annotation reference"/>
    <w:rsid w:val="008E2CE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C73FF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QUEST&amp;n=223451" TargetMode="External"/><Relationship Id="rId13" Type="http://schemas.openxmlformats.org/officeDocument/2006/relationships/hyperlink" Target="https://login.consultant.ru/link/?req=doc&amp;base=LAW&amp;n=4774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7543" TargetMode="External"/><Relationship Id="rId12" Type="http://schemas.openxmlformats.org/officeDocument/2006/relationships/hyperlink" Target="https://login.consultant.ru/link/?req=doc&amp;base=LAW&amp;n=4777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PKV&amp;n=89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775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PBI&amp;n=240959" TargetMode="External"/><Relationship Id="rId14" Type="http://schemas.openxmlformats.org/officeDocument/2006/relationships/hyperlink" Target="https://login.consultant.ru/link/?req=doc&amp;base=MARB&amp;n=2674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</CharactersWithSpaces>
  <SharedDoc>false</SharedDoc>
  <HLinks>
    <vt:vector size="114" baseType="variant">
      <vt:variant>
        <vt:i4>3276849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consultantplus://offline/ref=394490E89F3C8166493D9A7D7CC6B9D019D3068C514B27CCFAFBC605A8049E5BB0CA6F159E2E4662y0B6E</vt:lpwstr>
      </vt:variant>
      <vt:variant>
        <vt:lpwstr/>
      </vt:variant>
      <vt:variant>
        <vt:i4>6881340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consultantplus://offline/ref=394490E89F3C8166493D876F69B2EC8316D30B85534027CCFAFBC605A8049E5BB0CA6F159E2C4663y0B2E</vt:lpwstr>
      </vt:variant>
      <vt:variant>
        <vt:lpwstr/>
      </vt:variant>
      <vt:variant>
        <vt:i4>5898250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consultantplus://offline/ref=394490E89F3C8166493D876F69B2EC8316D3048D5D4B27CCFAFBC605A8y0B4E</vt:lpwstr>
      </vt:variant>
      <vt:variant>
        <vt:lpwstr/>
      </vt:variant>
      <vt:variant>
        <vt:i4>7667770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consultantplus://offline/ref=4CA8CD06E9C3B07059CA8921EA57B8C614B95916A96FF9B4C51B848810036C588A38F88ECCDB2F12jDC6E</vt:lpwstr>
      </vt:variant>
      <vt:variant>
        <vt:lpwstr/>
      </vt:variant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consultantplus://offline/ref=9EA4932FA4AD488039566E451D3016DDEFA748E8A0EDE09B7DC848A0DF34FFFF92D7106930742E33D</vt:lpwstr>
      </vt:variant>
      <vt:variant>
        <vt:lpwstr/>
      </vt:variant>
      <vt:variant>
        <vt:i4>2621549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consultantplus://offline/ref=9EA4932FA4AD488039566E451D3016DDEFA748E8A0EDE09B7DC848A0DF34FFFF92D7106930752E34D</vt:lpwstr>
      </vt:variant>
      <vt:variant>
        <vt:lpwstr/>
      </vt:variant>
      <vt:variant>
        <vt:i4>6619188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consultantplus://offline/ref=16B6B3407FF57BB55AD7442B08C136E1F6EFD3C498FBBDCADF3A60D9B163D3AAED3699FE5CDB1D6Cw301D</vt:lpwstr>
      </vt:variant>
      <vt:variant>
        <vt:lpwstr/>
      </vt:variant>
      <vt:variant>
        <vt:i4>2949225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consultantplus://offline/ref=F48D56B084F1303E888C99C6F3A737A3BAB2E5E134BB6ED626A204F423470819757C091EFDB48351L30BD</vt:lpwstr>
      </vt:variant>
      <vt:variant>
        <vt:lpwstr/>
      </vt:variant>
      <vt:variant>
        <vt:i4>4325458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consultantplus://offline/ref=F48D56B084F1303E888C99C6F3A737A3BAB2E5E134BB6ED626A204F423470819757C0918F4LB03D</vt:lpwstr>
      </vt:variant>
      <vt:variant>
        <vt:lpwstr/>
      </vt:variant>
      <vt:variant>
        <vt:i4>786433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consultantplus://offline/ref=CBBCB9DCD61CFF36D94A6719C4F26193460B20459888DB846D1B2AFC6E0466E3024487350D2C18f7u7D</vt:lpwstr>
      </vt:variant>
      <vt:variant>
        <vt:lpwstr/>
      </vt:variant>
      <vt:variant>
        <vt:i4>3866675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consultantplus://offline/ref=CBBCB9DCD61CFF36D94A6719C4F26193460B20459888DB846D1B2AFC6E0466E3024487350D28147Df6u7D</vt:lpwstr>
      </vt:variant>
      <vt:variant>
        <vt:lpwstr/>
      </vt:variant>
      <vt:variant>
        <vt:i4>458841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consultantplus://offline/ref=D38995F869C356DA335414AA298D083B35B50ECC6C5B3E07873D8CA108HCw8D</vt:lpwstr>
      </vt:variant>
      <vt:variant>
        <vt:lpwstr/>
      </vt:variant>
      <vt:variant>
        <vt:i4>7602280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consultantplus://offline/ref=CF1F073322A437E89E52227CC50B43499458C134F1985FCA0E586446785E5C3BA8F26D90136BF3BAl4k2D</vt:lpwstr>
      </vt:variant>
      <vt:variant>
        <vt:lpwstr/>
      </vt:variant>
      <vt:variant>
        <vt:i4>7798889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consultantplus://offline/ref=CF1F073322A437E89E52227CC50B43499458C134F1985FCA0E586446785E5C3BA8F26D97l1k2D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consultantplus://offline/ref=CF1F073322A437E89E52227CC50B43499758C237F7925FCA0E586446785E5C3BA8F26D90136BF7BEl4k3D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consultantplus://offline/ref=1FC2FD5A70AD70FC84D56A915E502CEF150800188989FAC26686EB174F698E105D5882ECAE33F8510721F2g8D</vt:lpwstr>
      </vt:variant>
      <vt:variant>
        <vt:lpwstr/>
      </vt:variant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consultantplus://offline/ref=1FC2FD5A70AD70FC84D56A915E502CEF1508001C8E83FCC06686EB174F698E105D5882ECAE33F8510720F2gFD</vt:lpwstr>
      </vt:variant>
      <vt:variant>
        <vt:lpwstr/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consultantplus://offline/ref=1FC2FD5A70AD70FC84D577854C3816E9490405108F80F4923184BA42416C86401548CCAFA135FFg9D</vt:lpwstr>
      </vt:variant>
      <vt:variant>
        <vt:lpwstr/>
      </vt:variant>
      <vt:variant>
        <vt:i4>8061028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consultantplus://offline/ref=1FC2FD5A70AD70FC84D577854C3816E9490407188F83F4923184BA42416C86401548CCA9AA3BFFgED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3</cp:revision>
  <cp:lastPrinted>2017-06-13T01:53:00Z</cp:lastPrinted>
  <dcterms:created xsi:type="dcterms:W3CDTF">2024-06-09T07:19:00Z</dcterms:created>
  <dcterms:modified xsi:type="dcterms:W3CDTF">2024-06-09T07:23:00Z</dcterms:modified>
</cp:coreProperties>
</file>